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AAF80" w14:textId="0814BDB2"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B40179">
        <w:rPr>
          <w:rFonts w:ascii="Arial" w:hAnsi="Arial" w:cs="Arial"/>
          <w:b/>
          <w:color w:val="000000"/>
          <w:sz w:val="24"/>
        </w:rPr>
        <w:t>2</w:t>
      </w:r>
      <w:r w:rsidR="002467DD">
        <w:rPr>
          <w:rFonts w:ascii="Arial" w:hAnsi="Arial" w:cs="Arial"/>
          <w:b/>
          <w:color w:val="000000"/>
          <w:sz w:val="24"/>
        </w:rPr>
        <w:t>3</w:t>
      </w:r>
      <w:r>
        <w:rPr>
          <w:rFonts w:ascii="Arial" w:hAnsi="Arial" w:cs="Arial"/>
          <w:b/>
          <w:color w:val="000000"/>
          <w:sz w:val="24"/>
        </w:rPr>
        <w:tab/>
      </w:r>
      <w:r w:rsidR="00181CAF" w:rsidRPr="00181CAF">
        <w:rPr>
          <w:rFonts w:ascii="Arial" w:hAnsi="Arial" w:cs="Arial"/>
          <w:b/>
          <w:color w:val="000000"/>
          <w:sz w:val="24"/>
        </w:rPr>
        <w:t>R1-</w:t>
      </w:r>
      <w:r w:rsidR="00514254" w:rsidRPr="00514254">
        <w:rPr>
          <w:rFonts w:ascii="Arial" w:hAnsi="Arial" w:cs="Arial"/>
          <w:b/>
          <w:color w:val="000000"/>
          <w:sz w:val="24"/>
        </w:rPr>
        <w:t>2509196</w:t>
      </w:r>
    </w:p>
    <w:bookmarkEnd w:id="0"/>
    <w:p w14:paraId="6585C1AD" w14:textId="2622EADC" w:rsidR="00E22558" w:rsidRDefault="002467DD" w:rsidP="00E22558">
      <w:pPr>
        <w:jc w:val="both"/>
        <w:rPr>
          <w:rFonts w:ascii="Arial" w:hAnsi="Arial" w:cs="Arial"/>
          <w:b/>
          <w:sz w:val="24"/>
          <w:szCs w:val="24"/>
        </w:rPr>
      </w:pPr>
      <w:r>
        <w:rPr>
          <w:rFonts w:ascii="Arial" w:hAnsi="Arial" w:cs="Arial"/>
          <w:b/>
          <w:sz w:val="24"/>
          <w:szCs w:val="24"/>
        </w:rPr>
        <w:t>Dalla</w:t>
      </w:r>
      <w:r w:rsidR="00A02C1F">
        <w:rPr>
          <w:rFonts w:ascii="Arial" w:hAnsi="Arial" w:cs="Arial"/>
          <w:b/>
          <w:sz w:val="24"/>
          <w:szCs w:val="24"/>
        </w:rPr>
        <w:t>s</w:t>
      </w:r>
      <w:r w:rsidR="00E22558" w:rsidRPr="00F85CDE">
        <w:rPr>
          <w:rFonts w:ascii="Arial" w:hAnsi="Arial" w:cs="Arial"/>
          <w:b/>
          <w:sz w:val="24"/>
          <w:szCs w:val="24"/>
        </w:rPr>
        <w:t xml:space="preserve">, </w:t>
      </w:r>
      <w:r>
        <w:rPr>
          <w:rFonts w:ascii="Arial" w:hAnsi="Arial" w:cs="Arial"/>
          <w:b/>
          <w:sz w:val="24"/>
          <w:szCs w:val="24"/>
        </w:rPr>
        <w:t>USA</w:t>
      </w:r>
      <w:r w:rsidR="00E22558" w:rsidRPr="00F85CDE">
        <w:rPr>
          <w:rFonts w:ascii="Arial" w:hAnsi="Arial" w:cs="Arial"/>
          <w:b/>
          <w:sz w:val="24"/>
          <w:szCs w:val="24"/>
        </w:rPr>
        <w:t xml:space="preserve">, </w:t>
      </w:r>
      <w:r>
        <w:rPr>
          <w:rFonts w:ascii="Arial" w:hAnsi="Arial" w:cs="Arial"/>
          <w:b/>
          <w:sz w:val="24"/>
          <w:szCs w:val="24"/>
        </w:rPr>
        <w:t>Nov 17</w:t>
      </w:r>
      <w:r w:rsidRPr="002467DD">
        <w:rPr>
          <w:rFonts w:ascii="Arial" w:hAnsi="Arial" w:cs="Arial"/>
          <w:b/>
          <w:sz w:val="24"/>
          <w:szCs w:val="24"/>
          <w:vertAlign w:val="superscript"/>
        </w:rPr>
        <w:t>th</w:t>
      </w:r>
      <w:r>
        <w:rPr>
          <w:rFonts w:ascii="Arial" w:hAnsi="Arial" w:cs="Arial"/>
          <w:b/>
          <w:sz w:val="24"/>
          <w:szCs w:val="24"/>
        </w:rPr>
        <w:t xml:space="preserve"> </w:t>
      </w:r>
      <w:r w:rsidRPr="00F85CDE">
        <w:rPr>
          <w:rFonts w:ascii="Arial" w:hAnsi="Arial" w:cs="Arial"/>
          <w:b/>
          <w:sz w:val="24"/>
          <w:szCs w:val="24"/>
        </w:rPr>
        <w:t>–</w:t>
      </w:r>
      <w:r w:rsidR="00E22558" w:rsidRPr="00F85CDE">
        <w:rPr>
          <w:rFonts w:ascii="Arial" w:hAnsi="Arial" w:cs="Arial"/>
          <w:b/>
          <w:sz w:val="24"/>
          <w:szCs w:val="24"/>
        </w:rPr>
        <w:t xml:space="preserve"> </w:t>
      </w:r>
      <w:r w:rsidR="00E22558">
        <w:rPr>
          <w:rFonts w:ascii="Arial" w:hAnsi="Arial" w:cs="Arial"/>
          <w:b/>
          <w:sz w:val="24"/>
          <w:szCs w:val="24"/>
        </w:rPr>
        <w:t>2</w:t>
      </w:r>
      <w:r>
        <w:rPr>
          <w:rFonts w:ascii="Arial" w:hAnsi="Arial" w:cs="Arial"/>
          <w:b/>
          <w:sz w:val="24"/>
          <w:szCs w:val="24"/>
        </w:rPr>
        <w:t>1</w:t>
      </w:r>
      <w:r w:rsidRPr="002467DD">
        <w:rPr>
          <w:rFonts w:ascii="Arial" w:hAnsi="Arial" w:cs="Arial"/>
          <w:b/>
          <w:sz w:val="24"/>
          <w:szCs w:val="24"/>
          <w:vertAlign w:val="superscript"/>
        </w:rPr>
        <w:t>st</w:t>
      </w:r>
      <w:r w:rsidR="00E22558" w:rsidRPr="00F85CDE">
        <w:rPr>
          <w:rFonts w:ascii="Arial" w:hAnsi="Arial" w:cs="Arial"/>
          <w:b/>
          <w:sz w:val="24"/>
          <w:szCs w:val="24"/>
        </w:rPr>
        <w:t>, 2025</w:t>
      </w:r>
    </w:p>
    <w:p w14:paraId="212173A2" w14:textId="35B1152A" w:rsidR="005140DF" w:rsidRPr="005140DF" w:rsidRDefault="005140DF" w:rsidP="005140DF">
      <w:pPr>
        <w:tabs>
          <w:tab w:val="left" w:pos="1985"/>
        </w:tabs>
        <w:rPr>
          <w:rFonts w:ascii="Arial" w:eastAsia="MS Mincho" w:hAnsi="Arial" w:cs="Arial"/>
          <w:b/>
          <w:bCs/>
          <w:sz w:val="24"/>
          <w:szCs w:val="16"/>
          <w:lang w:eastAsia="ja-JP"/>
        </w:rPr>
      </w:pPr>
    </w:p>
    <w:p w14:paraId="205C495D" w14:textId="42819B7A" w:rsidR="00ED7666" w:rsidRPr="00A02C1F" w:rsidRDefault="00ED7666" w:rsidP="00ED7666">
      <w:pPr>
        <w:spacing w:after="60"/>
        <w:ind w:left="1985" w:hanging="1985"/>
        <w:rPr>
          <w:rFonts w:ascii="Arial" w:hAnsi="Arial" w:cs="Arial"/>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2467DD" w:rsidRPr="00A02C1F">
        <w:rPr>
          <w:rFonts w:ascii="Arial" w:hAnsi="Arial" w:cs="Arial"/>
        </w:rPr>
        <w:t>Draft Reply LS on SBFD and CA</w:t>
      </w:r>
    </w:p>
    <w:p w14:paraId="0F772963" w14:textId="203D9A75" w:rsidR="00ED7666" w:rsidRPr="00A02C1F" w:rsidRDefault="00ED7666" w:rsidP="00ED7666">
      <w:pPr>
        <w:spacing w:after="60"/>
        <w:ind w:left="1985" w:hanging="1985"/>
        <w:rPr>
          <w:rFonts w:ascii="Arial" w:hAnsi="Arial" w:cs="Arial"/>
        </w:rPr>
      </w:pPr>
      <w:r w:rsidRPr="005973BB">
        <w:rPr>
          <w:rFonts w:ascii="Arial" w:eastAsia="DengXian" w:hAnsi="Arial" w:cs="Arial"/>
          <w:b/>
        </w:rPr>
        <w:t>Response to:</w:t>
      </w:r>
      <w:r w:rsidRPr="005973BB">
        <w:rPr>
          <w:rFonts w:ascii="Arial" w:eastAsia="DengXian" w:hAnsi="Arial" w:cs="Arial"/>
          <w:bCs/>
        </w:rPr>
        <w:tab/>
      </w:r>
      <w:r w:rsidR="008973A2" w:rsidRPr="00A02C1F">
        <w:rPr>
          <w:rFonts w:ascii="Arial" w:hAnsi="Arial" w:cs="Arial"/>
        </w:rPr>
        <w:t>R1-2508304 (</w:t>
      </w:r>
      <w:r w:rsidR="002467DD" w:rsidRPr="00A02C1F">
        <w:rPr>
          <w:rFonts w:ascii="Arial" w:hAnsi="Arial" w:cs="Arial"/>
        </w:rPr>
        <w:t>R2-250</w:t>
      </w:r>
      <w:r w:rsidR="002467DD" w:rsidRPr="00A02C1F">
        <w:rPr>
          <w:rFonts w:ascii="Arial" w:hAnsi="Arial" w:cs="Arial" w:hint="eastAsia"/>
        </w:rPr>
        <w:t>7746</w:t>
      </w:r>
      <w:r w:rsidR="008973A2" w:rsidRPr="00A02C1F">
        <w:rPr>
          <w:rFonts w:ascii="Arial" w:hAnsi="Arial" w:cs="Arial"/>
        </w:rPr>
        <w:t>)</w:t>
      </w:r>
    </w:p>
    <w:p w14:paraId="697B8212" w14:textId="03C5503C" w:rsidR="00ED7666" w:rsidRPr="00A02C1F" w:rsidRDefault="00ED7666" w:rsidP="00ED7666">
      <w:pPr>
        <w:spacing w:after="60"/>
        <w:ind w:left="1985" w:hanging="1985"/>
        <w:rPr>
          <w:rFonts w:ascii="Arial" w:hAnsi="Arial" w:cs="Arial"/>
        </w:rPr>
      </w:pPr>
      <w:r w:rsidRPr="005973BB">
        <w:rPr>
          <w:rFonts w:ascii="Arial" w:eastAsia="DengXian" w:hAnsi="Arial" w:cs="Arial"/>
          <w:b/>
        </w:rPr>
        <w:t>Release:</w:t>
      </w:r>
      <w:r w:rsidRPr="005973BB">
        <w:rPr>
          <w:rFonts w:ascii="Arial" w:eastAsia="DengXian" w:hAnsi="Arial" w:cs="Arial"/>
          <w:bCs/>
        </w:rPr>
        <w:tab/>
      </w:r>
      <w:r w:rsidR="000228BB" w:rsidRPr="00A02C1F">
        <w:rPr>
          <w:rFonts w:ascii="Arial" w:hAnsi="Arial" w:cs="Arial"/>
        </w:rPr>
        <w:t>Release-1</w:t>
      </w:r>
      <w:r w:rsidR="00121875" w:rsidRPr="00A02C1F">
        <w:rPr>
          <w:rFonts w:ascii="Arial" w:hAnsi="Arial" w:cs="Arial"/>
        </w:rPr>
        <w:t>9</w:t>
      </w:r>
    </w:p>
    <w:p w14:paraId="520B2502" w14:textId="0A4393F1" w:rsidR="000228BB" w:rsidRDefault="00ED7666" w:rsidP="000228BB">
      <w:pPr>
        <w:spacing w:after="60"/>
        <w:ind w:left="1985" w:hanging="1985"/>
        <w:rPr>
          <w:rFonts w:ascii="Arial" w:hAnsi="Arial" w:cs="Arial"/>
          <w:bCs/>
        </w:rPr>
      </w:pPr>
      <w:r w:rsidRPr="005973BB">
        <w:rPr>
          <w:rFonts w:ascii="Arial" w:eastAsia="DengXian" w:hAnsi="Arial" w:cs="Arial"/>
          <w:b/>
        </w:rPr>
        <w:t>Work Item:</w:t>
      </w:r>
      <w:r w:rsidRPr="005973BB">
        <w:rPr>
          <w:rFonts w:ascii="Arial" w:eastAsia="DengXian" w:hAnsi="Arial" w:cs="Arial"/>
          <w:bCs/>
        </w:rPr>
        <w:tab/>
      </w:r>
      <w:r w:rsidR="00A00C52" w:rsidRPr="00A00C52">
        <w:rPr>
          <w:rFonts w:ascii="Arial" w:hAnsi="Arial" w:cs="Arial"/>
        </w:rPr>
        <w:t>NR_duplex_evo-Core</w:t>
      </w:r>
    </w:p>
    <w:p w14:paraId="3FA70FF3" w14:textId="77777777" w:rsidR="00ED7666" w:rsidRPr="005973BB" w:rsidRDefault="00ED7666" w:rsidP="00765883">
      <w:pPr>
        <w:spacing w:after="60"/>
        <w:rPr>
          <w:rFonts w:ascii="Arial" w:eastAsia="DengXian" w:hAnsi="Arial" w:cs="Arial"/>
          <w:b/>
        </w:rPr>
      </w:pPr>
    </w:p>
    <w:p w14:paraId="071BC0F0" w14:textId="47B6F2A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50AF0C91"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w:t>
      </w:r>
      <w:r w:rsidR="00E22558">
        <w:rPr>
          <w:rFonts w:ascii="Arial" w:eastAsia="DengXian" w:hAnsi="Arial" w:cs="Arial"/>
          <w:bCs/>
        </w:rPr>
        <w:t>2</w:t>
      </w:r>
    </w:p>
    <w:p w14:paraId="0432A91C" w14:textId="5ADA1BD1"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A80EA9">
        <w:rPr>
          <w:rFonts w:ascii="Arial" w:eastAsia="DengXian" w:hAnsi="Arial" w:cs="Arial"/>
          <w:bCs/>
        </w:rPr>
        <w:t>RAN4</w:t>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BF72D9B"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035205">
        <w:rPr>
          <w:rFonts w:ascii="Arial" w:eastAsia="DengXian" w:hAnsi="Arial" w:cs="Arial"/>
          <w:bCs/>
        </w:rPr>
        <w:t>Muhammad Abdelghaffar</w:t>
      </w:r>
    </w:p>
    <w:p w14:paraId="4D8461E1" w14:textId="1CB5134A"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035205" w:rsidRPr="00F36FD0">
          <w:rPr>
            <w:rStyle w:val="Hyperlink"/>
            <w:rFonts w:ascii="Arial" w:eastAsia="DengXian" w:hAnsi="Arial" w:cs="Arial"/>
            <w:bCs/>
          </w:rPr>
          <w:t>mabdelgh</w:t>
        </w:r>
        <w:r w:rsidR="00035205" w:rsidRPr="00035205">
          <w:rPr>
            <w:rStyle w:val="Hyperlink"/>
            <w:rFonts w:ascii="Arial" w:eastAsia="DengXian" w:hAnsi="Arial" w:cs="Arial"/>
            <w:bCs/>
          </w:rPr>
          <w:t>@qti.qualcomm.com</w:t>
        </w:r>
      </w:hyperlink>
    </w:p>
    <w:p w14:paraId="21B3D691" w14:textId="77777777" w:rsidR="00ED7666" w:rsidRPr="00726D0B" w:rsidRDefault="00ED7666" w:rsidP="00A70698">
      <w:pPr>
        <w:rPr>
          <w:sz w:val="12"/>
          <w:szCs w:val="12"/>
        </w:rPr>
      </w:pPr>
    </w:p>
    <w:p w14:paraId="126AE637" w14:textId="6723C663" w:rsidR="002429D9" w:rsidRDefault="00ED7666" w:rsidP="00F756EC">
      <w:pPr>
        <w:pStyle w:val="Heading1"/>
      </w:pPr>
      <w:r>
        <w:t>Overall Description</w:t>
      </w:r>
    </w:p>
    <w:p w14:paraId="6E933967" w14:textId="3295E3F8" w:rsidR="002467DD" w:rsidRDefault="00072729" w:rsidP="00D46286">
      <w:pPr>
        <w:jc w:val="both"/>
        <w:rPr>
          <w:lang w:eastAsia="zh-CN"/>
        </w:rPr>
      </w:pPr>
      <w:r>
        <w:rPr>
          <w:lang w:eastAsia="zh-CN"/>
        </w:rPr>
        <w:t>RAN1 thanks RAN</w:t>
      </w:r>
      <w:r w:rsidR="00F55028">
        <w:rPr>
          <w:lang w:eastAsia="zh-CN"/>
        </w:rPr>
        <w:t>2</w:t>
      </w:r>
      <w:r>
        <w:rPr>
          <w:lang w:eastAsia="zh-CN"/>
        </w:rPr>
        <w:t xml:space="preserve"> </w:t>
      </w:r>
      <w:r w:rsidR="00054322">
        <w:rPr>
          <w:lang w:eastAsia="zh-CN"/>
        </w:rPr>
        <w:t>for</w:t>
      </w:r>
      <w:r>
        <w:rPr>
          <w:lang w:eastAsia="zh-CN"/>
        </w:rPr>
        <w:t xml:space="preserve"> their </w:t>
      </w:r>
      <w:r w:rsidR="002467DD">
        <w:rPr>
          <w:lang w:eastAsia="zh-CN"/>
        </w:rPr>
        <w:t xml:space="preserve">LS asking RAN1 to provide a </w:t>
      </w:r>
      <w:r w:rsidR="002467DD" w:rsidRPr="002467DD">
        <w:rPr>
          <w:rFonts w:hint="eastAsia"/>
          <w:lang w:eastAsia="zh-CN"/>
        </w:rPr>
        <w:t xml:space="preserve">TP </w:t>
      </w:r>
      <w:r w:rsidR="002467DD" w:rsidRPr="002467DD">
        <w:rPr>
          <w:lang w:eastAsia="zh-CN"/>
        </w:rPr>
        <w:t>for</w:t>
      </w:r>
      <w:r w:rsidR="002467DD" w:rsidRPr="002467DD">
        <w:rPr>
          <w:rFonts w:hint="eastAsia"/>
          <w:lang w:eastAsia="zh-CN"/>
        </w:rPr>
        <w:t xml:space="preserve"> support</w:t>
      </w:r>
      <w:r w:rsidR="002467DD" w:rsidRPr="002467DD">
        <w:rPr>
          <w:lang w:eastAsia="zh-CN"/>
        </w:rPr>
        <w:t>ing</w:t>
      </w:r>
      <w:r w:rsidR="002467DD" w:rsidRPr="002467DD">
        <w:rPr>
          <w:rFonts w:hint="eastAsia"/>
          <w:lang w:eastAsia="zh-CN"/>
        </w:rPr>
        <w:t xml:space="preserve"> SBFD </w:t>
      </w:r>
      <w:r w:rsidR="002467DD" w:rsidRPr="002467DD">
        <w:rPr>
          <w:lang w:eastAsia="zh-CN"/>
        </w:rPr>
        <w:t>with</w:t>
      </w:r>
      <w:r w:rsidR="002467DD" w:rsidRPr="002467DD">
        <w:rPr>
          <w:rFonts w:hint="eastAsia"/>
          <w:lang w:eastAsia="zh-CN"/>
        </w:rPr>
        <w:t xml:space="preserve"> CA</w:t>
      </w:r>
      <w:r w:rsidR="002467DD" w:rsidRPr="002467DD">
        <w:rPr>
          <w:lang w:eastAsia="zh-CN"/>
        </w:rPr>
        <w:t xml:space="preserve"> </w:t>
      </w:r>
      <w:r w:rsidR="002467DD" w:rsidRPr="002467DD">
        <w:rPr>
          <w:rFonts w:hint="eastAsia"/>
          <w:lang w:eastAsia="zh-CN"/>
        </w:rPr>
        <w:t>in the stage-2 specif</w:t>
      </w:r>
      <w:r w:rsidR="002467DD" w:rsidRPr="002467DD">
        <w:rPr>
          <w:lang w:eastAsia="zh-CN"/>
        </w:rPr>
        <w:t>i</w:t>
      </w:r>
      <w:r w:rsidR="002467DD" w:rsidRPr="002467DD">
        <w:rPr>
          <w:rFonts w:hint="eastAsia"/>
          <w:lang w:eastAsia="zh-CN"/>
        </w:rPr>
        <w:t>cation</w:t>
      </w:r>
      <w:r w:rsidR="002467DD" w:rsidRPr="002467DD">
        <w:rPr>
          <w:lang w:eastAsia="zh-CN"/>
        </w:rPr>
        <w:t xml:space="preserve"> (TS </w:t>
      </w:r>
      <w:r w:rsidR="002467DD" w:rsidRPr="002467DD">
        <w:rPr>
          <w:rFonts w:hint="eastAsia"/>
          <w:lang w:eastAsia="zh-CN"/>
        </w:rPr>
        <w:t>38.300</w:t>
      </w:r>
      <w:r w:rsidR="002467DD" w:rsidRPr="002467DD">
        <w:rPr>
          <w:lang w:eastAsia="zh-CN"/>
        </w:rPr>
        <w:t>)</w:t>
      </w:r>
      <w:r w:rsidR="002467DD">
        <w:rPr>
          <w:lang w:eastAsia="zh-CN"/>
        </w:rPr>
        <w:t>.</w:t>
      </w:r>
    </w:p>
    <w:p w14:paraId="08B5F852" w14:textId="18EC3EA1" w:rsidR="002467DD" w:rsidRDefault="00C50328" w:rsidP="00476BD0">
      <w:pPr>
        <w:pStyle w:val="Heading1"/>
      </w:pPr>
      <w:r>
        <w:t xml:space="preserve">Discussion </w:t>
      </w:r>
    </w:p>
    <w:p w14:paraId="353506B6" w14:textId="06E3E90E" w:rsidR="00476BD0" w:rsidRDefault="00476BD0" w:rsidP="00476BD0">
      <w:pPr>
        <w:jc w:val="both"/>
        <w:rPr>
          <w:lang w:eastAsia="zh-CN"/>
        </w:rPr>
      </w:pPr>
      <w:r>
        <w:rPr>
          <w:lang w:eastAsia="zh-CN"/>
        </w:rPr>
        <w:t xml:space="preserve">RAN1 agreed to support SBFD operation within a TDD carrier for multi-carrier scenario, where one or more </w:t>
      </w:r>
      <w:r w:rsidR="00BF04BF">
        <w:rPr>
          <w:lang w:eastAsia="zh-CN"/>
        </w:rPr>
        <w:t>component carrier</w:t>
      </w:r>
      <w:r>
        <w:rPr>
          <w:lang w:eastAsia="zh-CN"/>
        </w:rPr>
        <w:t xml:space="preserve"> is operating in SBFD mode within the carrier.</w:t>
      </w:r>
      <w:r w:rsidR="008A2A32">
        <w:rPr>
          <w:lang w:eastAsia="zh-CN"/>
        </w:rPr>
        <w:t xml:space="preserve"> </w:t>
      </w:r>
      <w:r w:rsidR="008A2A32" w:rsidRPr="00521987">
        <w:t>If the TDD carrier for SBFD operation is an S</w:t>
      </w:r>
      <w:r w:rsidR="008A2A32">
        <w:t>C</w:t>
      </w:r>
      <w:r w:rsidR="008A2A32" w:rsidRPr="00521987">
        <w:t xml:space="preserve">ell, </w:t>
      </w:r>
      <w:r w:rsidR="008B09BF">
        <w:t>the</w:t>
      </w:r>
      <w:r w:rsidR="008A2A32" w:rsidRPr="00B952CA">
        <w:t xml:space="preserve"> cell-specific</w:t>
      </w:r>
      <w:r w:rsidR="008A2A32">
        <w:t xml:space="preserve"> </w:t>
      </w:r>
      <w:r w:rsidR="008A2A32" w:rsidRPr="00521987">
        <w:t xml:space="preserve">configuration </w:t>
      </w:r>
      <w:r w:rsidR="008A2A32">
        <w:t xml:space="preserve">of </w:t>
      </w:r>
      <w:r w:rsidR="008A2A32" w:rsidRPr="00521987">
        <w:t>time and frequency location of SBFD subbands for the Scell</w:t>
      </w:r>
      <w:r w:rsidR="008B09BF">
        <w:t xml:space="preserve"> is indicated via UE dedicated signalling.</w:t>
      </w:r>
    </w:p>
    <w:tbl>
      <w:tblPr>
        <w:tblStyle w:val="TableGrid"/>
        <w:tblW w:w="9559" w:type="dxa"/>
        <w:tblLook w:val="04A0" w:firstRow="1" w:lastRow="0" w:firstColumn="1" w:lastColumn="0" w:noHBand="0" w:noVBand="1"/>
      </w:tblPr>
      <w:tblGrid>
        <w:gridCol w:w="9559"/>
      </w:tblGrid>
      <w:tr w:rsidR="00476BD0" w14:paraId="30582FB3" w14:textId="77777777" w:rsidTr="00115315">
        <w:trPr>
          <w:trHeight w:val="272"/>
        </w:trPr>
        <w:tc>
          <w:tcPr>
            <w:tcW w:w="9559" w:type="dxa"/>
          </w:tcPr>
          <w:p w14:paraId="4E4F4EDB" w14:textId="425C8C1E" w:rsidR="00476BD0" w:rsidRDefault="00476BD0" w:rsidP="00636CB9">
            <w:pPr>
              <w:spacing w:before="240" w:after="0"/>
              <w:rPr>
                <w:rFonts w:eastAsiaTheme="minorEastAsia"/>
                <w:b/>
                <w:lang w:eastAsia="zh-CN"/>
              </w:rPr>
            </w:pPr>
            <w:r w:rsidRPr="000E5128">
              <w:rPr>
                <w:rFonts w:eastAsiaTheme="minorEastAsia" w:hint="eastAsia"/>
                <w:b/>
                <w:highlight w:val="green"/>
                <w:lang w:eastAsia="zh-CN"/>
              </w:rPr>
              <w:t>Agreement</w:t>
            </w:r>
            <w:r w:rsidR="005D4B99">
              <w:rPr>
                <w:rFonts w:eastAsiaTheme="minorEastAsia"/>
                <w:b/>
                <w:highlight w:val="green"/>
                <w:lang w:eastAsia="zh-CN"/>
              </w:rPr>
              <w:t xml:space="preserve"> </w:t>
            </w:r>
            <w:r w:rsidRPr="000E5128">
              <w:rPr>
                <w:rFonts w:eastAsiaTheme="minorEastAsia"/>
                <w:b/>
                <w:highlight w:val="green"/>
                <w:lang w:eastAsia="zh-CN"/>
              </w:rPr>
              <w:t>(</w:t>
            </w:r>
            <w:r w:rsidR="005D4B99">
              <w:rPr>
                <w:rFonts w:eastAsiaTheme="minorEastAsia"/>
                <w:b/>
                <w:highlight w:val="green"/>
                <w:lang w:eastAsia="zh-CN"/>
              </w:rPr>
              <w:t xml:space="preserve">RAN1 </w:t>
            </w:r>
            <w:r w:rsidRPr="000E5128">
              <w:rPr>
                <w:rFonts w:eastAsiaTheme="minorEastAsia"/>
                <w:b/>
                <w:highlight w:val="green"/>
                <w:lang w:eastAsia="zh-CN"/>
              </w:rPr>
              <w:t>#120)</w:t>
            </w:r>
          </w:p>
          <w:p w14:paraId="5391001F" w14:textId="77777777" w:rsidR="00476BD0" w:rsidRPr="00521987" w:rsidRDefault="00476BD0" w:rsidP="00115315">
            <w:pPr>
              <w:spacing w:after="0"/>
            </w:pPr>
            <w:r w:rsidRPr="00521987">
              <w:t xml:space="preserve">Support SBFD operation on one TDD carrier in multi-carrier scenario. </w:t>
            </w:r>
          </w:p>
          <w:p w14:paraId="7CBE99EC" w14:textId="77777777" w:rsidR="00476BD0" w:rsidRDefault="00476BD0" w:rsidP="00115315">
            <w:pPr>
              <w:pStyle w:val="ListParagraph"/>
              <w:numPr>
                <w:ilvl w:val="0"/>
                <w:numId w:val="29"/>
              </w:numPr>
              <w:spacing w:after="0"/>
              <w:contextualSpacing w:val="0"/>
            </w:pPr>
            <w:r>
              <w:t xml:space="preserve">Note: </w:t>
            </w:r>
            <w:r w:rsidRPr="00521987">
              <w:t xml:space="preserve">If the TDD carrier for SBFD operation is an Scell, support </w:t>
            </w:r>
            <w:r w:rsidRPr="00B952CA">
              <w:t>UE dedicated signaling for cell-specific</w:t>
            </w:r>
            <w:r>
              <w:t xml:space="preserve"> </w:t>
            </w:r>
            <w:r w:rsidRPr="00521987">
              <w:t xml:space="preserve">configuration </w:t>
            </w:r>
            <w:r>
              <w:t xml:space="preserve">of </w:t>
            </w:r>
            <w:r w:rsidRPr="00521987">
              <w:t xml:space="preserve">time and frequency location of SBFD subbands for the Scell.  </w:t>
            </w:r>
          </w:p>
          <w:p w14:paraId="701069E1" w14:textId="77777777" w:rsidR="00476BD0" w:rsidRDefault="00476BD0" w:rsidP="00115315">
            <w:pPr>
              <w:pStyle w:val="ListParagraph"/>
              <w:numPr>
                <w:ilvl w:val="0"/>
                <w:numId w:val="29"/>
              </w:numPr>
              <w:spacing w:after="0"/>
              <w:contextualSpacing w:val="0"/>
            </w:pPr>
            <w:r>
              <w:t>FFS whether/how to handle half-duplex CA case</w:t>
            </w:r>
          </w:p>
          <w:p w14:paraId="781A9F24" w14:textId="35044D7F" w:rsidR="00636CB9" w:rsidRPr="00636CB9" w:rsidRDefault="00636CB9" w:rsidP="00636CB9">
            <w:pPr>
              <w:pStyle w:val="ListParagraph"/>
              <w:spacing w:after="0"/>
              <w:contextualSpacing w:val="0"/>
            </w:pPr>
          </w:p>
        </w:tc>
      </w:tr>
    </w:tbl>
    <w:p w14:paraId="71E6565A" w14:textId="77777777" w:rsidR="00BF04BF" w:rsidRDefault="00BF04BF" w:rsidP="00BF04BF">
      <w:pPr>
        <w:jc w:val="both"/>
        <w:rPr>
          <w:lang w:eastAsia="zh-CN"/>
        </w:rPr>
      </w:pPr>
    </w:p>
    <w:p w14:paraId="43DE1B38" w14:textId="08712298" w:rsidR="00BF04BF" w:rsidRDefault="002467DD" w:rsidP="00BF04BF">
      <w:pPr>
        <w:jc w:val="both"/>
        <w:rPr>
          <w:lang w:eastAsia="zh-CN"/>
        </w:rPr>
      </w:pPr>
      <w:r>
        <w:rPr>
          <w:lang w:eastAsia="zh-CN"/>
        </w:rPr>
        <w:t>Earlier in Rel-18, RAN1 discussed two schemes for SBFD operation. The first one is SBFD operation within a component carrier</w:t>
      </w:r>
      <w:r w:rsidR="00BF04BF">
        <w:rPr>
          <w:lang w:eastAsia="zh-CN"/>
        </w:rPr>
        <w:t xml:space="preserve"> using non-overlapping DL/UL subbands and the second one is SBFD operation across multiple component carriers where </w:t>
      </w:r>
      <w:r w:rsidR="00027570">
        <w:rPr>
          <w:lang w:eastAsia="zh-CN"/>
        </w:rPr>
        <w:t xml:space="preserve">the TDD </w:t>
      </w:r>
      <w:r w:rsidR="00BF04BF">
        <w:rPr>
          <w:lang w:eastAsia="zh-CN"/>
        </w:rPr>
        <w:t xml:space="preserve">component carriers have different TDD UL-DL configuration.  The latter SBFD scheme has been deprioritized and SBFD operation within a carrier has been specified in Rel-19. </w:t>
      </w:r>
    </w:p>
    <w:p w14:paraId="309F0697" w14:textId="102AEEA7" w:rsidR="00BF04BF" w:rsidRDefault="002467DD" w:rsidP="00BF04BF">
      <w:pPr>
        <w:jc w:val="both"/>
        <w:rPr>
          <w:rFonts w:eastAsiaTheme="minorHAnsi"/>
          <w:b/>
          <w:bCs/>
          <w:lang w:val="en-US" w:eastAsia="ja-JP"/>
        </w:rPr>
      </w:pPr>
      <w:r>
        <w:rPr>
          <w:lang w:eastAsia="zh-CN"/>
        </w:rPr>
        <w:t xml:space="preserve">To avoid confusion </w:t>
      </w:r>
      <w:r w:rsidR="00BF04BF">
        <w:rPr>
          <w:lang w:eastAsia="zh-CN"/>
        </w:rPr>
        <w:t xml:space="preserve">with SBFD scheme across </w:t>
      </w:r>
      <w:r w:rsidR="00F74921">
        <w:rPr>
          <w:lang w:eastAsia="zh-CN"/>
        </w:rPr>
        <w:t xml:space="preserve">multiple component </w:t>
      </w:r>
      <w:r w:rsidR="00BF04BF">
        <w:rPr>
          <w:lang w:eastAsia="zh-CN"/>
        </w:rPr>
        <w:t>carrier</w:t>
      </w:r>
      <w:r w:rsidR="00F74921">
        <w:rPr>
          <w:lang w:eastAsia="zh-CN"/>
        </w:rPr>
        <w:t>s</w:t>
      </w:r>
      <w:r w:rsidR="00BF04BF">
        <w:rPr>
          <w:lang w:eastAsia="zh-CN"/>
        </w:rPr>
        <w:t xml:space="preserve">, </w:t>
      </w:r>
      <w:r>
        <w:rPr>
          <w:lang w:eastAsia="zh-CN"/>
        </w:rPr>
        <w:t xml:space="preserve">RAN1 agreement </w:t>
      </w:r>
      <w:r w:rsidR="00BF04BF">
        <w:rPr>
          <w:lang w:eastAsia="zh-CN"/>
        </w:rPr>
        <w:t xml:space="preserve">used the language ‘SBFD operation on one TDD carrier’. However, this doesn’t mean that SBFD operation is only restricted to ONLY one component carrier when UE is configured with carrier aggregation. In </w:t>
      </w:r>
      <w:r w:rsidR="00632785">
        <w:rPr>
          <w:lang w:eastAsia="zh-CN"/>
        </w:rPr>
        <w:t>fact</w:t>
      </w:r>
      <w:r w:rsidR="00BF04BF">
        <w:rPr>
          <w:lang w:eastAsia="zh-CN"/>
        </w:rPr>
        <w:t xml:space="preserve">, RAN4 </w:t>
      </w:r>
      <w:r w:rsidR="00630B45">
        <w:rPr>
          <w:lang w:eastAsia="zh-CN"/>
        </w:rPr>
        <w:t>group is</w:t>
      </w:r>
      <w:r w:rsidR="00BF04BF">
        <w:rPr>
          <w:lang w:eastAsia="zh-CN"/>
        </w:rPr>
        <w:t xml:space="preserve"> already working in Rel-20 on defining </w:t>
      </w:r>
      <w:r w:rsidR="00BF04BF" w:rsidRPr="00BF04BF">
        <w:rPr>
          <w:lang w:eastAsia="zh-CN"/>
        </w:rPr>
        <w:t>SBFD BS to SBFD BS adjacent channel co-existence</w:t>
      </w:r>
      <w:r w:rsidR="00BF04BF">
        <w:rPr>
          <w:lang w:eastAsia="zh-CN"/>
        </w:rPr>
        <w:t xml:space="preserve"> that is applicable for both intra-operator and inter-operator scenario. </w:t>
      </w:r>
    </w:p>
    <w:p w14:paraId="2D57DCB2" w14:textId="5FCC8C4C" w:rsidR="002467DD" w:rsidRDefault="002467DD" w:rsidP="00476BD0">
      <w:pPr>
        <w:rPr>
          <w:lang w:eastAsia="zh-CN"/>
        </w:rPr>
      </w:pPr>
    </w:p>
    <w:p w14:paraId="3BF02FE9" w14:textId="77777777" w:rsidR="00C2383F" w:rsidRPr="00C2383F" w:rsidRDefault="00C2383F" w:rsidP="00C2383F">
      <w:pPr>
        <w:pStyle w:val="Heading1"/>
      </w:pPr>
      <w:r w:rsidRPr="00C2383F">
        <w:lastRenderedPageBreak/>
        <w:t>Reply</w:t>
      </w:r>
    </w:p>
    <w:p w14:paraId="086AC3EE" w14:textId="28F1169E" w:rsidR="00C2383F" w:rsidRDefault="00632785" w:rsidP="00C2383F">
      <w:pPr>
        <w:jc w:val="both"/>
        <w:rPr>
          <w:lang w:eastAsia="zh-CN"/>
        </w:rPr>
      </w:pPr>
      <w:r>
        <w:rPr>
          <w:lang w:eastAsia="zh-CN"/>
        </w:rPr>
        <w:t xml:space="preserve">It is common understanding in RAN1 that SBFD operation within one TDD component carrier can be supported in one or multiple component carriers for CA scenario. The following TP is suggested to capture the </w:t>
      </w:r>
      <w:r w:rsidRPr="002467DD">
        <w:rPr>
          <w:rFonts w:hint="eastAsia"/>
          <w:lang w:eastAsia="zh-CN"/>
        </w:rPr>
        <w:t xml:space="preserve">support SBFD </w:t>
      </w:r>
      <w:r>
        <w:rPr>
          <w:lang w:eastAsia="zh-CN"/>
        </w:rPr>
        <w:t xml:space="preserve">operation </w:t>
      </w:r>
      <w:r w:rsidRPr="002467DD">
        <w:rPr>
          <w:lang w:eastAsia="zh-CN"/>
        </w:rPr>
        <w:t>with</w:t>
      </w:r>
      <w:r w:rsidRPr="002467DD">
        <w:rPr>
          <w:rFonts w:hint="eastAsia"/>
          <w:lang w:eastAsia="zh-CN"/>
        </w:rPr>
        <w:t xml:space="preserve"> CA</w:t>
      </w:r>
      <w:r w:rsidRPr="002467DD">
        <w:rPr>
          <w:lang w:eastAsia="zh-CN"/>
        </w:rPr>
        <w:t xml:space="preserve"> </w:t>
      </w:r>
      <w:r>
        <w:rPr>
          <w:lang w:eastAsia="zh-CN"/>
        </w:rPr>
        <w:t xml:space="preserve">for RAN2 </w:t>
      </w:r>
      <w:r w:rsidRPr="002467DD">
        <w:rPr>
          <w:rFonts w:hint="eastAsia"/>
          <w:lang w:eastAsia="zh-CN"/>
        </w:rPr>
        <w:t>stage-2 specif</w:t>
      </w:r>
      <w:r w:rsidRPr="002467DD">
        <w:rPr>
          <w:lang w:eastAsia="zh-CN"/>
        </w:rPr>
        <w:t>i</w:t>
      </w:r>
      <w:r w:rsidRPr="002467DD">
        <w:rPr>
          <w:rFonts w:hint="eastAsia"/>
          <w:lang w:eastAsia="zh-CN"/>
        </w:rPr>
        <w:t>cation</w:t>
      </w:r>
      <w:r w:rsidRPr="002467DD">
        <w:rPr>
          <w:lang w:eastAsia="zh-CN"/>
        </w:rPr>
        <w:t xml:space="preserve"> (TS </w:t>
      </w:r>
      <w:r w:rsidRPr="002467DD">
        <w:rPr>
          <w:rFonts w:hint="eastAsia"/>
          <w:lang w:eastAsia="zh-CN"/>
        </w:rPr>
        <w:t>38.300</w:t>
      </w:r>
      <w:r w:rsidRPr="002467DD">
        <w:rPr>
          <w:lang w:eastAsia="zh-CN"/>
        </w:rPr>
        <w:t>)</w:t>
      </w:r>
      <w:r>
        <w:rPr>
          <w:lang w:eastAsia="zh-CN"/>
        </w:rPr>
        <w:t xml:space="preserve"> </w:t>
      </w:r>
    </w:p>
    <w:tbl>
      <w:tblPr>
        <w:tblStyle w:val="TableGrid"/>
        <w:tblW w:w="0" w:type="auto"/>
        <w:tblLook w:val="04A0" w:firstRow="1" w:lastRow="0" w:firstColumn="1" w:lastColumn="0" w:noHBand="0" w:noVBand="1"/>
      </w:tblPr>
      <w:tblGrid>
        <w:gridCol w:w="9350"/>
      </w:tblGrid>
      <w:tr w:rsidR="00632785" w14:paraId="4DFF736F" w14:textId="77777777" w:rsidTr="00632785">
        <w:tc>
          <w:tcPr>
            <w:tcW w:w="9350" w:type="dxa"/>
          </w:tcPr>
          <w:p w14:paraId="7021712B" w14:textId="399CA277" w:rsidR="00632785" w:rsidRDefault="00632785" w:rsidP="007116B6">
            <w:pPr>
              <w:spacing w:before="240"/>
              <w:jc w:val="both"/>
              <w:rPr>
                <w:lang w:eastAsia="zh-CN"/>
              </w:rPr>
            </w:pPr>
            <w:r>
              <w:t xml:space="preserve">When UE is configured with carrier aggregation, </w:t>
            </w:r>
            <w:r w:rsidRPr="00521987">
              <w:t xml:space="preserve">SBFD operation </w:t>
            </w:r>
            <w:r>
              <w:t>within</w:t>
            </w:r>
            <w:r w:rsidRPr="00521987">
              <w:t xml:space="preserve"> </w:t>
            </w:r>
            <w:r>
              <w:t>a</w:t>
            </w:r>
            <w:r w:rsidRPr="00521987">
              <w:t xml:space="preserve"> TDD carrier </w:t>
            </w:r>
            <w:r>
              <w:t xml:space="preserve">is supported for </w:t>
            </w:r>
            <w:r>
              <w:rPr>
                <w:lang w:eastAsia="zh-CN"/>
              </w:rPr>
              <w:t>one or multiple TDD component carriers for CA scenario.</w:t>
            </w:r>
          </w:p>
        </w:tc>
      </w:tr>
    </w:tbl>
    <w:p w14:paraId="22179FD4" w14:textId="77777777" w:rsidR="00632785" w:rsidRDefault="00632785" w:rsidP="00C2383F">
      <w:pPr>
        <w:jc w:val="both"/>
        <w:rPr>
          <w:lang w:eastAsia="zh-CN"/>
        </w:rPr>
      </w:pPr>
    </w:p>
    <w:p w14:paraId="54C18225" w14:textId="37DF3338" w:rsidR="006B3BB4" w:rsidRDefault="006B3BB4" w:rsidP="006B3BB4">
      <w:pPr>
        <w:pStyle w:val="Heading1"/>
      </w:pPr>
      <w:r>
        <w:t>Actions</w:t>
      </w:r>
    </w:p>
    <w:p w14:paraId="08BCCD0E" w14:textId="20B53F95" w:rsidR="006B3BB4" w:rsidRPr="00177AD5" w:rsidRDefault="006B3BB4" w:rsidP="006B3BB4">
      <w:pPr>
        <w:rPr>
          <w:b/>
          <w:bCs/>
          <w:lang w:eastAsia="zh-CN"/>
        </w:rPr>
      </w:pPr>
      <w:r w:rsidRPr="00177AD5">
        <w:rPr>
          <w:b/>
          <w:bCs/>
          <w:lang w:eastAsia="zh-CN"/>
        </w:rPr>
        <w:t>To RAN</w:t>
      </w:r>
      <w:r w:rsidR="00293D55">
        <w:rPr>
          <w:b/>
          <w:bCs/>
          <w:lang w:eastAsia="zh-CN"/>
        </w:rPr>
        <w:t>2</w:t>
      </w:r>
      <w:r w:rsidRPr="00177AD5">
        <w:rPr>
          <w:b/>
          <w:bCs/>
          <w:lang w:eastAsia="zh-CN"/>
        </w:rPr>
        <w:t>:</w:t>
      </w:r>
    </w:p>
    <w:p w14:paraId="623349D5" w14:textId="1ADD3637" w:rsidR="006B3BB4" w:rsidRPr="006B3BB4" w:rsidRDefault="006B3BB4" w:rsidP="00632785">
      <w:pPr>
        <w:overflowPunct w:val="0"/>
        <w:spacing w:beforeLines="50" w:before="120"/>
        <w:textAlignment w:val="baseline"/>
        <w:rPr>
          <w:lang w:eastAsia="zh-CN"/>
        </w:rPr>
      </w:pPr>
      <w:r w:rsidRPr="00177AD5">
        <w:rPr>
          <w:b/>
          <w:bCs/>
          <w:lang w:eastAsia="zh-CN"/>
        </w:rPr>
        <w:t>Action:</w:t>
      </w:r>
      <w:r>
        <w:rPr>
          <w:lang w:eastAsia="zh-CN"/>
        </w:rPr>
        <w:t xml:space="preserve"> RAN1 kindly asks RAN</w:t>
      </w:r>
      <w:r w:rsidR="00293D55">
        <w:rPr>
          <w:lang w:eastAsia="zh-CN"/>
        </w:rPr>
        <w:t>2</w:t>
      </w:r>
      <w:r>
        <w:rPr>
          <w:lang w:eastAsia="zh-CN"/>
        </w:rPr>
        <w:t xml:space="preserve"> to take the above</w:t>
      </w:r>
      <w:r w:rsidR="00745C5A">
        <w:rPr>
          <w:lang w:eastAsia="zh-CN"/>
        </w:rPr>
        <w:t xml:space="preserve"> reply </w:t>
      </w:r>
      <w:r w:rsidR="00B1061A">
        <w:rPr>
          <w:lang w:eastAsia="zh-CN"/>
        </w:rPr>
        <w:t>for</w:t>
      </w:r>
      <w:r w:rsidR="00632785" w:rsidRPr="00632785">
        <w:rPr>
          <w:rFonts w:hint="eastAsia"/>
          <w:lang w:eastAsia="zh-CN"/>
        </w:rPr>
        <w:t xml:space="preserve"> stage-2</w:t>
      </w:r>
      <w:r w:rsidR="00632785" w:rsidRPr="00632785">
        <w:rPr>
          <w:lang w:eastAsia="zh-CN"/>
        </w:rPr>
        <w:t xml:space="preserve"> specification</w:t>
      </w:r>
      <w:r w:rsidR="00B1061A">
        <w:rPr>
          <w:lang w:eastAsia="zh-CN"/>
        </w:rPr>
        <w:t xml:space="preserve"> of SBFD operation with CA</w:t>
      </w:r>
      <w:r w:rsidR="00632785" w:rsidRPr="00632785">
        <w:rPr>
          <w:lang w:eastAsia="zh-CN"/>
        </w:rPr>
        <w:t xml:space="preserve"> </w:t>
      </w:r>
      <w:r w:rsidR="00B1061A">
        <w:rPr>
          <w:lang w:eastAsia="zh-CN"/>
        </w:rPr>
        <w:t xml:space="preserve">in </w:t>
      </w:r>
      <w:r w:rsidR="00632785" w:rsidRPr="00632785">
        <w:rPr>
          <w:lang w:eastAsia="zh-CN"/>
        </w:rPr>
        <w:t xml:space="preserve">TS </w:t>
      </w:r>
      <w:r w:rsidR="00632785" w:rsidRPr="00632785">
        <w:rPr>
          <w:rFonts w:hint="eastAsia"/>
          <w:lang w:eastAsia="zh-CN"/>
        </w:rPr>
        <w:t>38.300</w:t>
      </w:r>
      <w:r w:rsidR="00B1061A">
        <w:rPr>
          <w:lang w:eastAsia="zh-CN"/>
        </w:rPr>
        <w:t>.</w:t>
      </w:r>
    </w:p>
    <w:p w14:paraId="68E19F63" w14:textId="79C5DA2F" w:rsidR="002429D9" w:rsidRDefault="00ED7666" w:rsidP="00F756EC">
      <w:pPr>
        <w:pStyle w:val="Heading1"/>
      </w:pPr>
      <w:bookmarkStart w:id="2" w:name="_Hlk4777878"/>
      <w:bookmarkEnd w:id="1"/>
      <w:r>
        <w:t>Dates of Next TSG-RAN1 Meeting</w:t>
      </w:r>
    </w:p>
    <w:bookmarkEnd w:id="2"/>
    <w:p w14:paraId="09DB7E7D" w14:textId="7CA22E0A" w:rsidR="006853E9" w:rsidRPr="00AC5E34" w:rsidRDefault="006853E9" w:rsidP="006853E9">
      <w:pPr>
        <w:rPr>
          <w:lang w:eastAsia="zh-CN"/>
        </w:rPr>
      </w:pPr>
      <w:r w:rsidRPr="00AC5E34">
        <w:rPr>
          <w:lang w:eastAsia="zh-CN"/>
        </w:rPr>
        <w:t>RAN1 #12</w:t>
      </w:r>
      <w:r w:rsidR="00B1061A">
        <w:rPr>
          <w:lang w:eastAsia="zh-CN"/>
        </w:rPr>
        <w:t>4</w:t>
      </w:r>
      <w:r w:rsidRPr="00AC5E34">
        <w:rPr>
          <w:lang w:eastAsia="zh-CN"/>
        </w:rPr>
        <w:tab/>
      </w:r>
      <w:r w:rsidRPr="00AC5E34">
        <w:rPr>
          <w:lang w:eastAsia="zh-CN"/>
        </w:rPr>
        <w:tab/>
      </w:r>
      <w:r w:rsidRPr="00AC5E34">
        <w:rPr>
          <w:lang w:eastAsia="zh-CN"/>
        </w:rPr>
        <w:tab/>
      </w:r>
      <w:r w:rsidR="00260F5B">
        <w:rPr>
          <w:lang w:eastAsia="zh-CN"/>
        </w:rPr>
        <w:t xml:space="preserve"> </w:t>
      </w:r>
      <w:r w:rsidR="00B1061A">
        <w:rPr>
          <w:lang w:eastAsia="zh-CN"/>
        </w:rPr>
        <w:t>9</w:t>
      </w:r>
      <w:r w:rsidRPr="00AC5E34">
        <w:rPr>
          <w:lang w:eastAsia="zh-CN"/>
        </w:rPr>
        <w:t xml:space="preserve">– </w:t>
      </w:r>
      <w:r w:rsidR="00B1061A">
        <w:rPr>
          <w:lang w:eastAsia="zh-CN"/>
        </w:rPr>
        <w:t>13</w:t>
      </w:r>
      <w:r w:rsidRPr="00AC5E34">
        <w:rPr>
          <w:lang w:eastAsia="zh-CN"/>
        </w:rPr>
        <w:t xml:space="preserve"> </w:t>
      </w:r>
      <w:r w:rsidR="00B1061A">
        <w:rPr>
          <w:lang w:eastAsia="zh-CN"/>
        </w:rPr>
        <w:t>February</w:t>
      </w:r>
      <w:r w:rsidR="00B1061A" w:rsidRPr="00AC5E34">
        <w:rPr>
          <w:lang w:eastAsia="zh-CN"/>
        </w:rPr>
        <w:t xml:space="preserve"> </w:t>
      </w:r>
      <w:r w:rsidRPr="00AC5E34">
        <w:rPr>
          <w:lang w:eastAsia="zh-CN"/>
        </w:rPr>
        <w:t>202</w:t>
      </w:r>
      <w:r w:rsidR="00B1061A">
        <w:rPr>
          <w:lang w:eastAsia="zh-CN"/>
        </w:rPr>
        <w:t>6</w:t>
      </w:r>
      <w:r w:rsidRPr="00AC5E34">
        <w:rPr>
          <w:lang w:eastAsia="zh-CN"/>
        </w:rPr>
        <w:tab/>
      </w:r>
      <w:r w:rsidRPr="00AC5E34">
        <w:rPr>
          <w:lang w:eastAsia="zh-CN"/>
        </w:rPr>
        <w:tab/>
      </w:r>
      <w:r w:rsidR="001F1B62">
        <w:rPr>
          <w:lang w:eastAsia="zh-CN"/>
        </w:rPr>
        <w:tab/>
      </w:r>
      <w:r w:rsidR="00514254">
        <w:rPr>
          <w:lang w:eastAsia="zh-CN"/>
        </w:rPr>
        <w:tab/>
      </w:r>
      <w:r w:rsidR="00B1061A" w:rsidRPr="00B1061A">
        <w:rPr>
          <w:lang w:eastAsia="zh-CN"/>
        </w:rPr>
        <w:t>Gothenburg</w:t>
      </w:r>
      <w:r w:rsidRPr="00AC5E34">
        <w:rPr>
          <w:lang w:eastAsia="zh-CN"/>
        </w:rPr>
        <w:t xml:space="preserve">, </w:t>
      </w:r>
      <w:r w:rsidR="001F1B62">
        <w:rPr>
          <w:lang w:eastAsia="zh-CN"/>
        </w:rPr>
        <w:t>SE</w:t>
      </w:r>
    </w:p>
    <w:p w14:paraId="4490369C" w14:textId="1EBE1116" w:rsidR="006853E9" w:rsidRPr="00AC5E34" w:rsidRDefault="006853E9" w:rsidP="006853E9">
      <w:pPr>
        <w:rPr>
          <w:lang w:eastAsia="zh-CN"/>
        </w:rPr>
      </w:pPr>
      <w:r w:rsidRPr="00AC5E34">
        <w:rPr>
          <w:lang w:eastAsia="zh-CN"/>
        </w:rPr>
        <w:t>RAN1 #12</w:t>
      </w:r>
      <w:r w:rsidR="00B1061A">
        <w:rPr>
          <w:lang w:eastAsia="zh-CN"/>
        </w:rPr>
        <w:t>4</w:t>
      </w:r>
      <w:r w:rsidRPr="00AC5E34">
        <w:rPr>
          <w:lang w:eastAsia="zh-CN"/>
        </w:rPr>
        <w:t>bis</w:t>
      </w:r>
      <w:r w:rsidRPr="00AC5E34">
        <w:rPr>
          <w:lang w:eastAsia="zh-CN"/>
        </w:rPr>
        <w:tab/>
      </w:r>
      <w:r w:rsidRPr="00AC5E34">
        <w:rPr>
          <w:lang w:eastAsia="zh-CN"/>
        </w:rPr>
        <w:tab/>
      </w:r>
      <w:r w:rsidRPr="00AC5E34">
        <w:rPr>
          <w:lang w:eastAsia="zh-CN"/>
        </w:rPr>
        <w:tab/>
        <w:t xml:space="preserve">13– 17 </w:t>
      </w:r>
      <w:r w:rsidR="00B1061A">
        <w:rPr>
          <w:lang w:eastAsia="zh-CN"/>
        </w:rPr>
        <w:t>April</w:t>
      </w:r>
      <w:r w:rsidRPr="00AC5E34">
        <w:rPr>
          <w:lang w:eastAsia="zh-CN"/>
        </w:rPr>
        <w:t xml:space="preserve"> 202</w:t>
      </w:r>
      <w:r w:rsidR="00514254">
        <w:rPr>
          <w:lang w:eastAsia="zh-CN"/>
        </w:rPr>
        <w:t>6</w:t>
      </w:r>
      <w:r w:rsidRPr="00AC5E34">
        <w:rPr>
          <w:lang w:eastAsia="zh-CN"/>
        </w:rPr>
        <w:tab/>
      </w:r>
      <w:r w:rsidRPr="00AC5E34">
        <w:rPr>
          <w:lang w:eastAsia="zh-CN"/>
        </w:rPr>
        <w:tab/>
      </w:r>
      <w:r w:rsidR="00B1061A">
        <w:rPr>
          <w:lang w:eastAsia="zh-CN"/>
        </w:rPr>
        <w:tab/>
      </w:r>
      <w:r w:rsidR="001F1B62">
        <w:rPr>
          <w:lang w:eastAsia="zh-CN"/>
        </w:rPr>
        <w:tab/>
      </w:r>
      <w:r w:rsidR="00B1061A">
        <w:rPr>
          <w:lang w:eastAsia="zh-CN"/>
        </w:rPr>
        <w:t>Malta</w:t>
      </w:r>
      <w:r w:rsidR="005D4B99">
        <w:rPr>
          <w:lang w:eastAsia="zh-CN"/>
        </w:rPr>
        <w:t>, M</w:t>
      </w:r>
      <w:r w:rsidR="001F1B62">
        <w:rPr>
          <w:lang w:eastAsia="zh-CN"/>
        </w:rPr>
        <w:t>T</w:t>
      </w:r>
    </w:p>
    <w:p w14:paraId="2A214D0B" w14:textId="0373729D" w:rsidR="002C58E1" w:rsidRPr="00ED7666" w:rsidRDefault="002C58E1" w:rsidP="00E0502D">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84E99" w14:textId="77777777" w:rsidR="00BA1C4F" w:rsidRDefault="00BA1C4F" w:rsidP="005D6179">
      <w:pPr>
        <w:spacing w:after="0"/>
      </w:pPr>
      <w:r>
        <w:separator/>
      </w:r>
    </w:p>
  </w:endnote>
  <w:endnote w:type="continuationSeparator" w:id="0">
    <w:p w14:paraId="71E6D7AB" w14:textId="77777777" w:rsidR="00BA1C4F" w:rsidRDefault="00BA1C4F" w:rsidP="005D6179">
      <w:pPr>
        <w:spacing w:after="0"/>
      </w:pPr>
      <w:r>
        <w:continuationSeparator/>
      </w:r>
    </w:p>
  </w:endnote>
  <w:endnote w:type="continuationNotice" w:id="1">
    <w:p w14:paraId="76F25B72" w14:textId="77777777" w:rsidR="00BA1C4F" w:rsidRDefault="00BA1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E724A" w14:textId="77777777" w:rsidR="00BA1C4F" w:rsidRDefault="00BA1C4F" w:rsidP="005D6179">
      <w:pPr>
        <w:spacing w:after="0"/>
      </w:pPr>
      <w:r>
        <w:separator/>
      </w:r>
    </w:p>
  </w:footnote>
  <w:footnote w:type="continuationSeparator" w:id="0">
    <w:p w14:paraId="3E812F5F" w14:textId="77777777" w:rsidR="00BA1C4F" w:rsidRDefault="00BA1C4F" w:rsidP="005D6179">
      <w:pPr>
        <w:spacing w:after="0"/>
      </w:pPr>
      <w:r>
        <w:continuationSeparator/>
      </w:r>
    </w:p>
  </w:footnote>
  <w:footnote w:type="continuationNotice" w:id="1">
    <w:p w14:paraId="7F58BC37" w14:textId="77777777" w:rsidR="00BA1C4F" w:rsidRDefault="00BA1C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270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2" w15:restartNumberingAfterBreak="0">
    <w:nsid w:val="7FF079E8"/>
    <w:multiLevelType w:val="hybridMultilevel"/>
    <w:tmpl w:val="33E07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4428791">
    <w:abstractNumId w:val="15"/>
  </w:num>
  <w:num w:numId="2" w16cid:durableId="1802109275">
    <w:abstractNumId w:val="12"/>
  </w:num>
  <w:num w:numId="3" w16cid:durableId="1055859876">
    <w:abstractNumId w:val="21"/>
  </w:num>
  <w:num w:numId="4" w16cid:durableId="1947150261">
    <w:abstractNumId w:val="1"/>
  </w:num>
  <w:num w:numId="5" w16cid:durableId="1701856114">
    <w:abstractNumId w:val="13"/>
  </w:num>
  <w:num w:numId="6" w16cid:durableId="2050566635">
    <w:abstractNumId w:val="19"/>
  </w:num>
  <w:num w:numId="7" w16cid:durableId="854461676">
    <w:abstractNumId w:val="10"/>
  </w:num>
  <w:num w:numId="8" w16cid:durableId="1813478093">
    <w:abstractNumId w:val="3"/>
  </w:num>
  <w:num w:numId="9" w16cid:durableId="1412850157">
    <w:abstractNumId w:val="5"/>
  </w:num>
  <w:num w:numId="10" w16cid:durableId="1124932036">
    <w:abstractNumId w:val="13"/>
  </w:num>
  <w:num w:numId="11" w16cid:durableId="1941864299">
    <w:abstractNumId w:val="2"/>
  </w:num>
  <w:num w:numId="12" w16cid:durableId="625740910">
    <w:abstractNumId w:val="0"/>
  </w:num>
  <w:num w:numId="13" w16cid:durableId="690571750">
    <w:abstractNumId w:val="8"/>
  </w:num>
  <w:num w:numId="14" w16cid:durableId="1042284777">
    <w:abstractNumId w:val="7"/>
  </w:num>
  <w:num w:numId="15" w16cid:durableId="1974368147">
    <w:abstractNumId w:val="14"/>
  </w:num>
  <w:num w:numId="16" w16cid:durableId="1089159369">
    <w:abstractNumId w:val="17"/>
  </w:num>
  <w:num w:numId="17" w16cid:durableId="660626183">
    <w:abstractNumId w:val="18"/>
  </w:num>
  <w:num w:numId="18" w16cid:durableId="2132940454">
    <w:abstractNumId w:val="6"/>
  </w:num>
  <w:num w:numId="19" w16cid:durableId="1627732972">
    <w:abstractNumId w:val="16"/>
  </w:num>
  <w:num w:numId="20" w16cid:durableId="2067727280">
    <w:abstractNumId w:val="9"/>
  </w:num>
  <w:num w:numId="21" w16cid:durableId="1583565126">
    <w:abstractNumId w:val="18"/>
  </w:num>
  <w:num w:numId="22" w16cid:durableId="485632922">
    <w:abstractNumId w:val="20"/>
  </w:num>
  <w:num w:numId="23" w16cid:durableId="1414089287">
    <w:abstractNumId w:val="4"/>
  </w:num>
  <w:num w:numId="24" w16cid:durableId="685638313">
    <w:abstractNumId w:val="15"/>
  </w:num>
  <w:num w:numId="25" w16cid:durableId="213735171">
    <w:abstractNumId w:val="15"/>
  </w:num>
  <w:num w:numId="26" w16cid:durableId="275017701">
    <w:abstractNumId w:val="15"/>
  </w:num>
  <w:num w:numId="27" w16cid:durableId="300813105">
    <w:abstractNumId w:val="15"/>
  </w:num>
  <w:num w:numId="28" w16cid:durableId="1947036595">
    <w:abstractNumId w:val="22"/>
  </w:num>
  <w:num w:numId="29" w16cid:durableId="18055776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AE2"/>
    <w:rsid w:val="00001677"/>
    <w:rsid w:val="0000307C"/>
    <w:rsid w:val="00003984"/>
    <w:rsid w:val="00004BFD"/>
    <w:rsid w:val="0000646E"/>
    <w:rsid w:val="00011820"/>
    <w:rsid w:val="00011A49"/>
    <w:rsid w:val="00013E61"/>
    <w:rsid w:val="00013EA1"/>
    <w:rsid w:val="000173D1"/>
    <w:rsid w:val="000228BB"/>
    <w:rsid w:val="00022FD1"/>
    <w:rsid w:val="00027570"/>
    <w:rsid w:val="00030C7F"/>
    <w:rsid w:val="0003285A"/>
    <w:rsid w:val="00032F62"/>
    <w:rsid w:val="00035205"/>
    <w:rsid w:val="00036CF7"/>
    <w:rsid w:val="00041CD3"/>
    <w:rsid w:val="00042EE1"/>
    <w:rsid w:val="0004364C"/>
    <w:rsid w:val="000445C4"/>
    <w:rsid w:val="000459EC"/>
    <w:rsid w:val="00050E5B"/>
    <w:rsid w:val="00054322"/>
    <w:rsid w:val="00055D11"/>
    <w:rsid w:val="00060691"/>
    <w:rsid w:val="00061E3D"/>
    <w:rsid w:val="00063245"/>
    <w:rsid w:val="00063E2C"/>
    <w:rsid w:val="00066F86"/>
    <w:rsid w:val="00070301"/>
    <w:rsid w:val="00072729"/>
    <w:rsid w:val="00074067"/>
    <w:rsid w:val="000741B3"/>
    <w:rsid w:val="00075484"/>
    <w:rsid w:val="00076AE6"/>
    <w:rsid w:val="00076E58"/>
    <w:rsid w:val="000778A9"/>
    <w:rsid w:val="00081007"/>
    <w:rsid w:val="000811E3"/>
    <w:rsid w:val="00082FC0"/>
    <w:rsid w:val="0008301C"/>
    <w:rsid w:val="00084F91"/>
    <w:rsid w:val="00087421"/>
    <w:rsid w:val="00087BD4"/>
    <w:rsid w:val="000910D9"/>
    <w:rsid w:val="0009391B"/>
    <w:rsid w:val="000965C8"/>
    <w:rsid w:val="00096C6A"/>
    <w:rsid w:val="00097310"/>
    <w:rsid w:val="00097693"/>
    <w:rsid w:val="000A00F2"/>
    <w:rsid w:val="000A585C"/>
    <w:rsid w:val="000A5AF4"/>
    <w:rsid w:val="000A7E98"/>
    <w:rsid w:val="000B3114"/>
    <w:rsid w:val="000B6A3A"/>
    <w:rsid w:val="000B7205"/>
    <w:rsid w:val="000C1A38"/>
    <w:rsid w:val="000C2896"/>
    <w:rsid w:val="000D0276"/>
    <w:rsid w:val="000D4D0B"/>
    <w:rsid w:val="000D58AD"/>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1875"/>
    <w:rsid w:val="0012265E"/>
    <w:rsid w:val="001229F1"/>
    <w:rsid w:val="00123B25"/>
    <w:rsid w:val="00123B8B"/>
    <w:rsid w:val="00124225"/>
    <w:rsid w:val="001268C3"/>
    <w:rsid w:val="001276B0"/>
    <w:rsid w:val="00130A0C"/>
    <w:rsid w:val="00130DA8"/>
    <w:rsid w:val="00131A68"/>
    <w:rsid w:val="00133D29"/>
    <w:rsid w:val="001375FC"/>
    <w:rsid w:val="00140159"/>
    <w:rsid w:val="00142BC1"/>
    <w:rsid w:val="0014316F"/>
    <w:rsid w:val="0014325F"/>
    <w:rsid w:val="00146F71"/>
    <w:rsid w:val="00147574"/>
    <w:rsid w:val="00147B7A"/>
    <w:rsid w:val="001504D7"/>
    <w:rsid w:val="00152746"/>
    <w:rsid w:val="00155B28"/>
    <w:rsid w:val="00157E82"/>
    <w:rsid w:val="00161280"/>
    <w:rsid w:val="001647C8"/>
    <w:rsid w:val="0016558A"/>
    <w:rsid w:val="0016566C"/>
    <w:rsid w:val="001757F9"/>
    <w:rsid w:val="00176CC8"/>
    <w:rsid w:val="001774E3"/>
    <w:rsid w:val="00177AD5"/>
    <w:rsid w:val="00181B7C"/>
    <w:rsid w:val="00181CAF"/>
    <w:rsid w:val="00182A83"/>
    <w:rsid w:val="00183F48"/>
    <w:rsid w:val="00184AEE"/>
    <w:rsid w:val="0018572B"/>
    <w:rsid w:val="001871CD"/>
    <w:rsid w:val="0019442C"/>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1B62"/>
    <w:rsid w:val="001F22E4"/>
    <w:rsid w:val="001F4726"/>
    <w:rsid w:val="001F5357"/>
    <w:rsid w:val="00204118"/>
    <w:rsid w:val="0020483D"/>
    <w:rsid w:val="002056E5"/>
    <w:rsid w:val="00207F70"/>
    <w:rsid w:val="00212155"/>
    <w:rsid w:val="00212CB8"/>
    <w:rsid w:val="00214EA6"/>
    <w:rsid w:val="00216534"/>
    <w:rsid w:val="00216662"/>
    <w:rsid w:val="00223319"/>
    <w:rsid w:val="0023016A"/>
    <w:rsid w:val="002303D4"/>
    <w:rsid w:val="002316E1"/>
    <w:rsid w:val="00231881"/>
    <w:rsid w:val="00231D2B"/>
    <w:rsid w:val="002345C9"/>
    <w:rsid w:val="002346D1"/>
    <w:rsid w:val="0023659C"/>
    <w:rsid w:val="002366B5"/>
    <w:rsid w:val="0023702F"/>
    <w:rsid w:val="002429D9"/>
    <w:rsid w:val="002467DD"/>
    <w:rsid w:val="00247450"/>
    <w:rsid w:val="00247FDB"/>
    <w:rsid w:val="002500E5"/>
    <w:rsid w:val="002515F6"/>
    <w:rsid w:val="0025197C"/>
    <w:rsid w:val="0025277D"/>
    <w:rsid w:val="0025519C"/>
    <w:rsid w:val="00255457"/>
    <w:rsid w:val="00257366"/>
    <w:rsid w:val="00260F5B"/>
    <w:rsid w:val="00261651"/>
    <w:rsid w:val="00262708"/>
    <w:rsid w:val="00264E2C"/>
    <w:rsid w:val="002668FA"/>
    <w:rsid w:val="0027049C"/>
    <w:rsid w:val="00274FEF"/>
    <w:rsid w:val="0027601E"/>
    <w:rsid w:val="00277CB8"/>
    <w:rsid w:val="002817D4"/>
    <w:rsid w:val="00281803"/>
    <w:rsid w:val="002852C0"/>
    <w:rsid w:val="00286170"/>
    <w:rsid w:val="00287F6D"/>
    <w:rsid w:val="00291075"/>
    <w:rsid w:val="00293067"/>
    <w:rsid w:val="00293D55"/>
    <w:rsid w:val="002946A2"/>
    <w:rsid w:val="00294FC1"/>
    <w:rsid w:val="002977F7"/>
    <w:rsid w:val="00297BC3"/>
    <w:rsid w:val="00297C34"/>
    <w:rsid w:val="002A029C"/>
    <w:rsid w:val="002A11B9"/>
    <w:rsid w:val="002A70E5"/>
    <w:rsid w:val="002A7554"/>
    <w:rsid w:val="002B262E"/>
    <w:rsid w:val="002B34A3"/>
    <w:rsid w:val="002B3567"/>
    <w:rsid w:val="002B39A7"/>
    <w:rsid w:val="002B5C25"/>
    <w:rsid w:val="002C19D8"/>
    <w:rsid w:val="002C2A98"/>
    <w:rsid w:val="002C3D25"/>
    <w:rsid w:val="002C3EAF"/>
    <w:rsid w:val="002C58E1"/>
    <w:rsid w:val="002C6BC5"/>
    <w:rsid w:val="002D22F1"/>
    <w:rsid w:val="002D23BA"/>
    <w:rsid w:val="002D336E"/>
    <w:rsid w:val="002D593F"/>
    <w:rsid w:val="002D5B1C"/>
    <w:rsid w:val="002D66C7"/>
    <w:rsid w:val="002D7CAA"/>
    <w:rsid w:val="002E6635"/>
    <w:rsid w:val="002E7A25"/>
    <w:rsid w:val="002F1073"/>
    <w:rsid w:val="002F38E9"/>
    <w:rsid w:val="002F4FE5"/>
    <w:rsid w:val="002F7205"/>
    <w:rsid w:val="002F747C"/>
    <w:rsid w:val="002F7AA0"/>
    <w:rsid w:val="003017AA"/>
    <w:rsid w:val="00304883"/>
    <w:rsid w:val="003049C6"/>
    <w:rsid w:val="00310594"/>
    <w:rsid w:val="003126DF"/>
    <w:rsid w:val="003144D0"/>
    <w:rsid w:val="00314C9B"/>
    <w:rsid w:val="003161F5"/>
    <w:rsid w:val="00316751"/>
    <w:rsid w:val="003201BB"/>
    <w:rsid w:val="00321616"/>
    <w:rsid w:val="0032574F"/>
    <w:rsid w:val="00327B82"/>
    <w:rsid w:val="00330351"/>
    <w:rsid w:val="00330DC2"/>
    <w:rsid w:val="00330F9D"/>
    <w:rsid w:val="0033189F"/>
    <w:rsid w:val="00332F80"/>
    <w:rsid w:val="003330F8"/>
    <w:rsid w:val="00333E8D"/>
    <w:rsid w:val="00334580"/>
    <w:rsid w:val="00335F77"/>
    <w:rsid w:val="003379DF"/>
    <w:rsid w:val="0034007A"/>
    <w:rsid w:val="00343F77"/>
    <w:rsid w:val="003448CF"/>
    <w:rsid w:val="00344A83"/>
    <w:rsid w:val="00346832"/>
    <w:rsid w:val="003471CA"/>
    <w:rsid w:val="003522E6"/>
    <w:rsid w:val="003541A4"/>
    <w:rsid w:val="0035585B"/>
    <w:rsid w:val="00355DF2"/>
    <w:rsid w:val="0036175B"/>
    <w:rsid w:val="003627DD"/>
    <w:rsid w:val="00362D5A"/>
    <w:rsid w:val="00363CA7"/>
    <w:rsid w:val="00364658"/>
    <w:rsid w:val="00366611"/>
    <w:rsid w:val="00366F9D"/>
    <w:rsid w:val="003673BF"/>
    <w:rsid w:val="00371771"/>
    <w:rsid w:val="00373DDD"/>
    <w:rsid w:val="00375FC7"/>
    <w:rsid w:val="003773E5"/>
    <w:rsid w:val="003825E8"/>
    <w:rsid w:val="00382976"/>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B60B0"/>
    <w:rsid w:val="003C207D"/>
    <w:rsid w:val="003C479D"/>
    <w:rsid w:val="003C509C"/>
    <w:rsid w:val="003C5290"/>
    <w:rsid w:val="003C5823"/>
    <w:rsid w:val="003C6E11"/>
    <w:rsid w:val="003D289E"/>
    <w:rsid w:val="003D559B"/>
    <w:rsid w:val="003E2653"/>
    <w:rsid w:val="003E455B"/>
    <w:rsid w:val="003E5300"/>
    <w:rsid w:val="003F00F6"/>
    <w:rsid w:val="003F0B43"/>
    <w:rsid w:val="003F2360"/>
    <w:rsid w:val="003F3607"/>
    <w:rsid w:val="003F5DC6"/>
    <w:rsid w:val="003F5EFC"/>
    <w:rsid w:val="003F6D10"/>
    <w:rsid w:val="00400189"/>
    <w:rsid w:val="00402CD6"/>
    <w:rsid w:val="00403175"/>
    <w:rsid w:val="00404C92"/>
    <w:rsid w:val="00405115"/>
    <w:rsid w:val="004054AC"/>
    <w:rsid w:val="00405546"/>
    <w:rsid w:val="00406B18"/>
    <w:rsid w:val="004077AE"/>
    <w:rsid w:val="00412171"/>
    <w:rsid w:val="00413E52"/>
    <w:rsid w:val="00413F81"/>
    <w:rsid w:val="00413FFE"/>
    <w:rsid w:val="0041564B"/>
    <w:rsid w:val="00415C13"/>
    <w:rsid w:val="00417B3B"/>
    <w:rsid w:val="00417C8F"/>
    <w:rsid w:val="0042006E"/>
    <w:rsid w:val="004230BE"/>
    <w:rsid w:val="00423D7A"/>
    <w:rsid w:val="00424735"/>
    <w:rsid w:val="00426E81"/>
    <w:rsid w:val="004306D9"/>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3688"/>
    <w:rsid w:val="00463AFB"/>
    <w:rsid w:val="00472C51"/>
    <w:rsid w:val="00475DD7"/>
    <w:rsid w:val="00476BD0"/>
    <w:rsid w:val="0047783E"/>
    <w:rsid w:val="00482D82"/>
    <w:rsid w:val="00484F44"/>
    <w:rsid w:val="00485FE2"/>
    <w:rsid w:val="00491D0A"/>
    <w:rsid w:val="004928E4"/>
    <w:rsid w:val="004930E2"/>
    <w:rsid w:val="0049319A"/>
    <w:rsid w:val="00496227"/>
    <w:rsid w:val="00496A17"/>
    <w:rsid w:val="00497C18"/>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C4E"/>
    <w:rsid w:val="004D1F58"/>
    <w:rsid w:val="004D5575"/>
    <w:rsid w:val="004D5658"/>
    <w:rsid w:val="004D6945"/>
    <w:rsid w:val="004D7478"/>
    <w:rsid w:val="004E058D"/>
    <w:rsid w:val="004E1178"/>
    <w:rsid w:val="004E1F2B"/>
    <w:rsid w:val="004F00A0"/>
    <w:rsid w:val="004F0985"/>
    <w:rsid w:val="004F252B"/>
    <w:rsid w:val="004F36A6"/>
    <w:rsid w:val="004F612B"/>
    <w:rsid w:val="004F6818"/>
    <w:rsid w:val="004F691B"/>
    <w:rsid w:val="004F7C00"/>
    <w:rsid w:val="00502B89"/>
    <w:rsid w:val="0050693D"/>
    <w:rsid w:val="0051093A"/>
    <w:rsid w:val="0051104A"/>
    <w:rsid w:val="005140DF"/>
    <w:rsid w:val="00514254"/>
    <w:rsid w:val="00520133"/>
    <w:rsid w:val="005222B8"/>
    <w:rsid w:val="00522B14"/>
    <w:rsid w:val="00523959"/>
    <w:rsid w:val="00524D68"/>
    <w:rsid w:val="00531BFD"/>
    <w:rsid w:val="00534F9E"/>
    <w:rsid w:val="00535E9D"/>
    <w:rsid w:val="00535FAC"/>
    <w:rsid w:val="0053640D"/>
    <w:rsid w:val="00542271"/>
    <w:rsid w:val="005427DF"/>
    <w:rsid w:val="00542C76"/>
    <w:rsid w:val="005506E0"/>
    <w:rsid w:val="0055218B"/>
    <w:rsid w:val="0055285E"/>
    <w:rsid w:val="0055394B"/>
    <w:rsid w:val="00554731"/>
    <w:rsid w:val="00554EF5"/>
    <w:rsid w:val="00561296"/>
    <w:rsid w:val="00566503"/>
    <w:rsid w:val="0056725F"/>
    <w:rsid w:val="00567A24"/>
    <w:rsid w:val="005712DC"/>
    <w:rsid w:val="00572752"/>
    <w:rsid w:val="005729D8"/>
    <w:rsid w:val="00576B17"/>
    <w:rsid w:val="005808F4"/>
    <w:rsid w:val="00582A7E"/>
    <w:rsid w:val="0058313C"/>
    <w:rsid w:val="00583A45"/>
    <w:rsid w:val="00583EA4"/>
    <w:rsid w:val="00584FF5"/>
    <w:rsid w:val="005851C6"/>
    <w:rsid w:val="005852A6"/>
    <w:rsid w:val="005859EF"/>
    <w:rsid w:val="00587217"/>
    <w:rsid w:val="00587DBC"/>
    <w:rsid w:val="005901B9"/>
    <w:rsid w:val="00592DAE"/>
    <w:rsid w:val="0059786E"/>
    <w:rsid w:val="005A068F"/>
    <w:rsid w:val="005A3CD0"/>
    <w:rsid w:val="005A3FE0"/>
    <w:rsid w:val="005A465D"/>
    <w:rsid w:val="005A5519"/>
    <w:rsid w:val="005A5EF0"/>
    <w:rsid w:val="005A756C"/>
    <w:rsid w:val="005B29BC"/>
    <w:rsid w:val="005B460E"/>
    <w:rsid w:val="005B5114"/>
    <w:rsid w:val="005B5A53"/>
    <w:rsid w:val="005B5EF0"/>
    <w:rsid w:val="005C0524"/>
    <w:rsid w:val="005C0547"/>
    <w:rsid w:val="005C0AE2"/>
    <w:rsid w:val="005C5006"/>
    <w:rsid w:val="005C6D35"/>
    <w:rsid w:val="005C71F4"/>
    <w:rsid w:val="005D1B80"/>
    <w:rsid w:val="005D25BC"/>
    <w:rsid w:val="005D32D6"/>
    <w:rsid w:val="005D4777"/>
    <w:rsid w:val="005D4B99"/>
    <w:rsid w:val="005D5260"/>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38FA"/>
    <w:rsid w:val="005F53D0"/>
    <w:rsid w:val="00601365"/>
    <w:rsid w:val="00601B17"/>
    <w:rsid w:val="00601E30"/>
    <w:rsid w:val="00603711"/>
    <w:rsid w:val="0060430F"/>
    <w:rsid w:val="00604FD6"/>
    <w:rsid w:val="00605C85"/>
    <w:rsid w:val="0060642A"/>
    <w:rsid w:val="006137E7"/>
    <w:rsid w:val="00613B99"/>
    <w:rsid w:val="0062235B"/>
    <w:rsid w:val="00622DD5"/>
    <w:rsid w:val="006271C5"/>
    <w:rsid w:val="00630B45"/>
    <w:rsid w:val="00631724"/>
    <w:rsid w:val="00632785"/>
    <w:rsid w:val="0063501D"/>
    <w:rsid w:val="0063618B"/>
    <w:rsid w:val="00636CB9"/>
    <w:rsid w:val="00640A6C"/>
    <w:rsid w:val="00645ED6"/>
    <w:rsid w:val="00646577"/>
    <w:rsid w:val="00653696"/>
    <w:rsid w:val="00656E99"/>
    <w:rsid w:val="00657531"/>
    <w:rsid w:val="006612C0"/>
    <w:rsid w:val="0066222B"/>
    <w:rsid w:val="00662367"/>
    <w:rsid w:val="00663360"/>
    <w:rsid w:val="006703B1"/>
    <w:rsid w:val="00670777"/>
    <w:rsid w:val="0067317A"/>
    <w:rsid w:val="006771AE"/>
    <w:rsid w:val="0068082C"/>
    <w:rsid w:val="0068085E"/>
    <w:rsid w:val="0068381C"/>
    <w:rsid w:val="006853E9"/>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C3E70"/>
    <w:rsid w:val="006C3F28"/>
    <w:rsid w:val="006C5FAB"/>
    <w:rsid w:val="006C6501"/>
    <w:rsid w:val="006C6F56"/>
    <w:rsid w:val="006C778A"/>
    <w:rsid w:val="006D0F28"/>
    <w:rsid w:val="006D3A2C"/>
    <w:rsid w:val="006E097F"/>
    <w:rsid w:val="006E1856"/>
    <w:rsid w:val="006E1D5F"/>
    <w:rsid w:val="006E44D4"/>
    <w:rsid w:val="006E5BF4"/>
    <w:rsid w:val="006E760B"/>
    <w:rsid w:val="006F05E6"/>
    <w:rsid w:val="006F3573"/>
    <w:rsid w:val="006F37AE"/>
    <w:rsid w:val="006F433C"/>
    <w:rsid w:val="006F523B"/>
    <w:rsid w:val="006F6F46"/>
    <w:rsid w:val="006F7928"/>
    <w:rsid w:val="007102D7"/>
    <w:rsid w:val="0071061D"/>
    <w:rsid w:val="007116B6"/>
    <w:rsid w:val="00712BFC"/>
    <w:rsid w:val="00714E47"/>
    <w:rsid w:val="00721DAD"/>
    <w:rsid w:val="00722351"/>
    <w:rsid w:val="007231CE"/>
    <w:rsid w:val="00723AAB"/>
    <w:rsid w:val="007243EE"/>
    <w:rsid w:val="00726D0B"/>
    <w:rsid w:val="00726DAF"/>
    <w:rsid w:val="007270D2"/>
    <w:rsid w:val="007317FC"/>
    <w:rsid w:val="00732282"/>
    <w:rsid w:val="00732DC2"/>
    <w:rsid w:val="00732E26"/>
    <w:rsid w:val="00732E9E"/>
    <w:rsid w:val="00734745"/>
    <w:rsid w:val="0073637E"/>
    <w:rsid w:val="00737618"/>
    <w:rsid w:val="007416A3"/>
    <w:rsid w:val="00742FD9"/>
    <w:rsid w:val="00743B13"/>
    <w:rsid w:val="00744434"/>
    <w:rsid w:val="00745B9C"/>
    <w:rsid w:val="00745C5A"/>
    <w:rsid w:val="00745E27"/>
    <w:rsid w:val="007473C0"/>
    <w:rsid w:val="007523E4"/>
    <w:rsid w:val="00753035"/>
    <w:rsid w:val="00755112"/>
    <w:rsid w:val="0075737F"/>
    <w:rsid w:val="00757EF9"/>
    <w:rsid w:val="00765883"/>
    <w:rsid w:val="00767E9B"/>
    <w:rsid w:val="00771B0B"/>
    <w:rsid w:val="007736C4"/>
    <w:rsid w:val="00773B11"/>
    <w:rsid w:val="0077516F"/>
    <w:rsid w:val="00776347"/>
    <w:rsid w:val="00781B9E"/>
    <w:rsid w:val="007824EC"/>
    <w:rsid w:val="00784AE3"/>
    <w:rsid w:val="00785A29"/>
    <w:rsid w:val="007876BD"/>
    <w:rsid w:val="007904E2"/>
    <w:rsid w:val="00794D9E"/>
    <w:rsid w:val="0079572F"/>
    <w:rsid w:val="007A16D2"/>
    <w:rsid w:val="007A4EE8"/>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1DB7"/>
    <w:rsid w:val="00801F28"/>
    <w:rsid w:val="00803094"/>
    <w:rsid w:val="0080419D"/>
    <w:rsid w:val="0080424D"/>
    <w:rsid w:val="00805264"/>
    <w:rsid w:val="008064B5"/>
    <w:rsid w:val="008066D6"/>
    <w:rsid w:val="00807818"/>
    <w:rsid w:val="00807E53"/>
    <w:rsid w:val="008113EE"/>
    <w:rsid w:val="00812DB7"/>
    <w:rsid w:val="008139F0"/>
    <w:rsid w:val="00814D4D"/>
    <w:rsid w:val="00814FDF"/>
    <w:rsid w:val="008159AF"/>
    <w:rsid w:val="008160E9"/>
    <w:rsid w:val="008170CC"/>
    <w:rsid w:val="00817968"/>
    <w:rsid w:val="008206DD"/>
    <w:rsid w:val="0082229E"/>
    <w:rsid w:val="008226B8"/>
    <w:rsid w:val="008234EA"/>
    <w:rsid w:val="00824D45"/>
    <w:rsid w:val="00825774"/>
    <w:rsid w:val="00830327"/>
    <w:rsid w:val="00831E4D"/>
    <w:rsid w:val="00832702"/>
    <w:rsid w:val="00833F3D"/>
    <w:rsid w:val="008341F5"/>
    <w:rsid w:val="008352C0"/>
    <w:rsid w:val="008359E7"/>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29"/>
    <w:rsid w:val="00863BCD"/>
    <w:rsid w:val="00863CB3"/>
    <w:rsid w:val="00864008"/>
    <w:rsid w:val="008640A4"/>
    <w:rsid w:val="008703F0"/>
    <w:rsid w:val="00871BF8"/>
    <w:rsid w:val="00874024"/>
    <w:rsid w:val="00880422"/>
    <w:rsid w:val="00882021"/>
    <w:rsid w:val="0088387F"/>
    <w:rsid w:val="008843F4"/>
    <w:rsid w:val="00885C46"/>
    <w:rsid w:val="00885E2C"/>
    <w:rsid w:val="00887A25"/>
    <w:rsid w:val="008918D8"/>
    <w:rsid w:val="00894963"/>
    <w:rsid w:val="00894B6D"/>
    <w:rsid w:val="008968A0"/>
    <w:rsid w:val="008973A2"/>
    <w:rsid w:val="00897933"/>
    <w:rsid w:val="00897A2A"/>
    <w:rsid w:val="008A2A32"/>
    <w:rsid w:val="008A76F9"/>
    <w:rsid w:val="008A79A2"/>
    <w:rsid w:val="008A7B9F"/>
    <w:rsid w:val="008A7BEA"/>
    <w:rsid w:val="008B09BF"/>
    <w:rsid w:val="008B4B72"/>
    <w:rsid w:val="008B5E75"/>
    <w:rsid w:val="008B7143"/>
    <w:rsid w:val="008B7FBD"/>
    <w:rsid w:val="008C1D14"/>
    <w:rsid w:val="008C3FC6"/>
    <w:rsid w:val="008C416E"/>
    <w:rsid w:val="008C4CC6"/>
    <w:rsid w:val="008C7516"/>
    <w:rsid w:val="008D0A78"/>
    <w:rsid w:val="008D407C"/>
    <w:rsid w:val="008D413C"/>
    <w:rsid w:val="008E2962"/>
    <w:rsid w:val="008E2B4F"/>
    <w:rsid w:val="008E395F"/>
    <w:rsid w:val="008E4854"/>
    <w:rsid w:val="008E5041"/>
    <w:rsid w:val="008F07E1"/>
    <w:rsid w:val="008F1B43"/>
    <w:rsid w:val="008F3202"/>
    <w:rsid w:val="008F32DB"/>
    <w:rsid w:val="008F3359"/>
    <w:rsid w:val="008F7036"/>
    <w:rsid w:val="008F7FE7"/>
    <w:rsid w:val="00901CBD"/>
    <w:rsid w:val="0090308B"/>
    <w:rsid w:val="0090354F"/>
    <w:rsid w:val="00905C8C"/>
    <w:rsid w:val="00912980"/>
    <w:rsid w:val="00913FE2"/>
    <w:rsid w:val="00915ACC"/>
    <w:rsid w:val="00920793"/>
    <w:rsid w:val="0092106E"/>
    <w:rsid w:val="00922847"/>
    <w:rsid w:val="009236C7"/>
    <w:rsid w:val="00924E89"/>
    <w:rsid w:val="009262AA"/>
    <w:rsid w:val="009275A9"/>
    <w:rsid w:val="0093074F"/>
    <w:rsid w:val="0093164E"/>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0219"/>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7DF"/>
    <w:rsid w:val="009C4469"/>
    <w:rsid w:val="009C4B6D"/>
    <w:rsid w:val="009C7085"/>
    <w:rsid w:val="009D12AB"/>
    <w:rsid w:val="009D58AC"/>
    <w:rsid w:val="009D7084"/>
    <w:rsid w:val="009E6FAA"/>
    <w:rsid w:val="009E7C0A"/>
    <w:rsid w:val="009F1B72"/>
    <w:rsid w:val="009F22FA"/>
    <w:rsid w:val="009F29E7"/>
    <w:rsid w:val="009F4261"/>
    <w:rsid w:val="009F4AA9"/>
    <w:rsid w:val="009F6C3D"/>
    <w:rsid w:val="00A00C52"/>
    <w:rsid w:val="00A02C1F"/>
    <w:rsid w:val="00A030AC"/>
    <w:rsid w:val="00A04953"/>
    <w:rsid w:val="00A04C84"/>
    <w:rsid w:val="00A05BA2"/>
    <w:rsid w:val="00A06AD1"/>
    <w:rsid w:val="00A11458"/>
    <w:rsid w:val="00A122FD"/>
    <w:rsid w:val="00A12B16"/>
    <w:rsid w:val="00A1428E"/>
    <w:rsid w:val="00A1505D"/>
    <w:rsid w:val="00A164C7"/>
    <w:rsid w:val="00A2070D"/>
    <w:rsid w:val="00A24104"/>
    <w:rsid w:val="00A2491B"/>
    <w:rsid w:val="00A24F82"/>
    <w:rsid w:val="00A266CC"/>
    <w:rsid w:val="00A27DF6"/>
    <w:rsid w:val="00A31D81"/>
    <w:rsid w:val="00A33D47"/>
    <w:rsid w:val="00A34CE4"/>
    <w:rsid w:val="00A359DB"/>
    <w:rsid w:val="00A35BCD"/>
    <w:rsid w:val="00A41E76"/>
    <w:rsid w:val="00A43243"/>
    <w:rsid w:val="00A43321"/>
    <w:rsid w:val="00A461A6"/>
    <w:rsid w:val="00A50C93"/>
    <w:rsid w:val="00A551DB"/>
    <w:rsid w:val="00A555BD"/>
    <w:rsid w:val="00A55663"/>
    <w:rsid w:val="00A56569"/>
    <w:rsid w:val="00A57593"/>
    <w:rsid w:val="00A64660"/>
    <w:rsid w:val="00A64720"/>
    <w:rsid w:val="00A7006E"/>
    <w:rsid w:val="00A70698"/>
    <w:rsid w:val="00A71853"/>
    <w:rsid w:val="00A72951"/>
    <w:rsid w:val="00A7384C"/>
    <w:rsid w:val="00A74FAC"/>
    <w:rsid w:val="00A80EA9"/>
    <w:rsid w:val="00A84C5A"/>
    <w:rsid w:val="00A86210"/>
    <w:rsid w:val="00A914B6"/>
    <w:rsid w:val="00A92225"/>
    <w:rsid w:val="00A94773"/>
    <w:rsid w:val="00A94950"/>
    <w:rsid w:val="00A961F2"/>
    <w:rsid w:val="00A963D2"/>
    <w:rsid w:val="00A97722"/>
    <w:rsid w:val="00A97C6F"/>
    <w:rsid w:val="00AA0694"/>
    <w:rsid w:val="00AA153B"/>
    <w:rsid w:val="00AA2D2D"/>
    <w:rsid w:val="00AA6F54"/>
    <w:rsid w:val="00AA79C8"/>
    <w:rsid w:val="00AB028A"/>
    <w:rsid w:val="00AB1356"/>
    <w:rsid w:val="00AB1D7F"/>
    <w:rsid w:val="00AB297E"/>
    <w:rsid w:val="00AB5CFB"/>
    <w:rsid w:val="00AB6512"/>
    <w:rsid w:val="00AC014E"/>
    <w:rsid w:val="00AC0AC3"/>
    <w:rsid w:val="00AC24DD"/>
    <w:rsid w:val="00AC2B39"/>
    <w:rsid w:val="00AC3635"/>
    <w:rsid w:val="00AC721D"/>
    <w:rsid w:val="00AD0522"/>
    <w:rsid w:val="00AD15FC"/>
    <w:rsid w:val="00AD52F9"/>
    <w:rsid w:val="00AD6B07"/>
    <w:rsid w:val="00AD6F5B"/>
    <w:rsid w:val="00AE27BD"/>
    <w:rsid w:val="00AE3129"/>
    <w:rsid w:val="00AE46B2"/>
    <w:rsid w:val="00AE7F93"/>
    <w:rsid w:val="00AF028B"/>
    <w:rsid w:val="00AF192E"/>
    <w:rsid w:val="00AF4728"/>
    <w:rsid w:val="00AF54F4"/>
    <w:rsid w:val="00AF6727"/>
    <w:rsid w:val="00AF6AA4"/>
    <w:rsid w:val="00AF78E1"/>
    <w:rsid w:val="00B04294"/>
    <w:rsid w:val="00B065B6"/>
    <w:rsid w:val="00B1061A"/>
    <w:rsid w:val="00B14344"/>
    <w:rsid w:val="00B15ADF"/>
    <w:rsid w:val="00B222B7"/>
    <w:rsid w:val="00B22E14"/>
    <w:rsid w:val="00B234B4"/>
    <w:rsid w:val="00B2476C"/>
    <w:rsid w:val="00B25057"/>
    <w:rsid w:val="00B272A3"/>
    <w:rsid w:val="00B40179"/>
    <w:rsid w:val="00B40A4F"/>
    <w:rsid w:val="00B411D2"/>
    <w:rsid w:val="00B41A07"/>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0E77"/>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1C4F"/>
    <w:rsid w:val="00BA417B"/>
    <w:rsid w:val="00BA459D"/>
    <w:rsid w:val="00BA5ABB"/>
    <w:rsid w:val="00BA66CB"/>
    <w:rsid w:val="00BA7B39"/>
    <w:rsid w:val="00BB0BF1"/>
    <w:rsid w:val="00BB1C95"/>
    <w:rsid w:val="00BB22A0"/>
    <w:rsid w:val="00BC0830"/>
    <w:rsid w:val="00BC1993"/>
    <w:rsid w:val="00BC2269"/>
    <w:rsid w:val="00BC4135"/>
    <w:rsid w:val="00BC5610"/>
    <w:rsid w:val="00BC5EEA"/>
    <w:rsid w:val="00BC796C"/>
    <w:rsid w:val="00BC7A0D"/>
    <w:rsid w:val="00BD0178"/>
    <w:rsid w:val="00BD0566"/>
    <w:rsid w:val="00BD28E3"/>
    <w:rsid w:val="00BD2C68"/>
    <w:rsid w:val="00BD6509"/>
    <w:rsid w:val="00BD7AAF"/>
    <w:rsid w:val="00BE19F1"/>
    <w:rsid w:val="00BE1AA9"/>
    <w:rsid w:val="00BE1C8E"/>
    <w:rsid w:val="00BE4CC3"/>
    <w:rsid w:val="00BE510A"/>
    <w:rsid w:val="00BF020E"/>
    <w:rsid w:val="00BF04BF"/>
    <w:rsid w:val="00BF1E66"/>
    <w:rsid w:val="00BF22BE"/>
    <w:rsid w:val="00BF406A"/>
    <w:rsid w:val="00BF6174"/>
    <w:rsid w:val="00BF7A4D"/>
    <w:rsid w:val="00C00091"/>
    <w:rsid w:val="00C01C1D"/>
    <w:rsid w:val="00C01CD8"/>
    <w:rsid w:val="00C0223A"/>
    <w:rsid w:val="00C04D50"/>
    <w:rsid w:val="00C11214"/>
    <w:rsid w:val="00C11D1D"/>
    <w:rsid w:val="00C1269F"/>
    <w:rsid w:val="00C12FC6"/>
    <w:rsid w:val="00C13368"/>
    <w:rsid w:val="00C1424E"/>
    <w:rsid w:val="00C14C86"/>
    <w:rsid w:val="00C16AB6"/>
    <w:rsid w:val="00C171BC"/>
    <w:rsid w:val="00C221BC"/>
    <w:rsid w:val="00C2383F"/>
    <w:rsid w:val="00C23B72"/>
    <w:rsid w:val="00C2457F"/>
    <w:rsid w:val="00C2520D"/>
    <w:rsid w:val="00C3007B"/>
    <w:rsid w:val="00C30F3F"/>
    <w:rsid w:val="00C3423C"/>
    <w:rsid w:val="00C36896"/>
    <w:rsid w:val="00C36EB1"/>
    <w:rsid w:val="00C43C0B"/>
    <w:rsid w:val="00C4713D"/>
    <w:rsid w:val="00C50328"/>
    <w:rsid w:val="00C51F72"/>
    <w:rsid w:val="00C52C48"/>
    <w:rsid w:val="00C53D8E"/>
    <w:rsid w:val="00C543EC"/>
    <w:rsid w:val="00C550A3"/>
    <w:rsid w:val="00C56EC4"/>
    <w:rsid w:val="00C570C5"/>
    <w:rsid w:val="00C622D4"/>
    <w:rsid w:val="00C6310F"/>
    <w:rsid w:val="00C63C96"/>
    <w:rsid w:val="00C70BC0"/>
    <w:rsid w:val="00C73DEB"/>
    <w:rsid w:val="00C740A1"/>
    <w:rsid w:val="00C740EE"/>
    <w:rsid w:val="00C75AC6"/>
    <w:rsid w:val="00C8166C"/>
    <w:rsid w:val="00C828D3"/>
    <w:rsid w:val="00C86665"/>
    <w:rsid w:val="00C877E2"/>
    <w:rsid w:val="00C87FA8"/>
    <w:rsid w:val="00C909F7"/>
    <w:rsid w:val="00C920BE"/>
    <w:rsid w:val="00C973EE"/>
    <w:rsid w:val="00CA07C3"/>
    <w:rsid w:val="00CA0D64"/>
    <w:rsid w:val="00CA1F32"/>
    <w:rsid w:val="00CA21D9"/>
    <w:rsid w:val="00CA4481"/>
    <w:rsid w:val="00CB2193"/>
    <w:rsid w:val="00CB45C1"/>
    <w:rsid w:val="00CB46FA"/>
    <w:rsid w:val="00CB5090"/>
    <w:rsid w:val="00CB5DCD"/>
    <w:rsid w:val="00CC112F"/>
    <w:rsid w:val="00CC3C31"/>
    <w:rsid w:val="00CC3D7E"/>
    <w:rsid w:val="00CC3F29"/>
    <w:rsid w:val="00CC461C"/>
    <w:rsid w:val="00CC65F7"/>
    <w:rsid w:val="00CC7714"/>
    <w:rsid w:val="00CC794F"/>
    <w:rsid w:val="00CD0E58"/>
    <w:rsid w:val="00CD1E15"/>
    <w:rsid w:val="00CD212F"/>
    <w:rsid w:val="00CD5EF5"/>
    <w:rsid w:val="00CD65E9"/>
    <w:rsid w:val="00CD6653"/>
    <w:rsid w:val="00CD6C16"/>
    <w:rsid w:val="00CE238D"/>
    <w:rsid w:val="00CE2E9A"/>
    <w:rsid w:val="00CE4576"/>
    <w:rsid w:val="00CE55E7"/>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10804"/>
    <w:rsid w:val="00D11650"/>
    <w:rsid w:val="00D138FB"/>
    <w:rsid w:val="00D13A9E"/>
    <w:rsid w:val="00D14270"/>
    <w:rsid w:val="00D150F2"/>
    <w:rsid w:val="00D1579E"/>
    <w:rsid w:val="00D166D1"/>
    <w:rsid w:val="00D17AA5"/>
    <w:rsid w:val="00D20B0D"/>
    <w:rsid w:val="00D21A8F"/>
    <w:rsid w:val="00D22B23"/>
    <w:rsid w:val="00D24DE7"/>
    <w:rsid w:val="00D30523"/>
    <w:rsid w:val="00D32FAC"/>
    <w:rsid w:val="00D335C6"/>
    <w:rsid w:val="00D3553A"/>
    <w:rsid w:val="00D36CF2"/>
    <w:rsid w:val="00D370EF"/>
    <w:rsid w:val="00D40CDD"/>
    <w:rsid w:val="00D42F56"/>
    <w:rsid w:val="00D43509"/>
    <w:rsid w:val="00D4370B"/>
    <w:rsid w:val="00D46286"/>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36E8"/>
    <w:rsid w:val="00D75B4C"/>
    <w:rsid w:val="00D77F1E"/>
    <w:rsid w:val="00D806CF"/>
    <w:rsid w:val="00D81103"/>
    <w:rsid w:val="00D834B3"/>
    <w:rsid w:val="00D84234"/>
    <w:rsid w:val="00D843A3"/>
    <w:rsid w:val="00D84D6B"/>
    <w:rsid w:val="00D900F4"/>
    <w:rsid w:val="00D9043F"/>
    <w:rsid w:val="00D90606"/>
    <w:rsid w:val="00D92180"/>
    <w:rsid w:val="00D92BEB"/>
    <w:rsid w:val="00D951B7"/>
    <w:rsid w:val="00D95B4E"/>
    <w:rsid w:val="00D97A40"/>
    <w:rsid w:val="00DA0893"/>
    <w:rsid w:val="00DA29AF"/>
    <w:rsid w:val="00DB1BE4"/>
    <w:rsid w:val="00DB1EDB"/>
    <w:rsid w:val="00DB22B8"/>
    <w:rsid w:val="00DB248A"/>
    <w:rsid w:val="00DB2C0E"/>
    <w:rsid w:val="00DB3551"/>
    <w:rsid w:val="00DB579F"/>
    <w:rsid w:val="00DC0A4B"/>
    <w:rsid w:val="00DC0C25"/>
    <w:rsid w:val="00DC0ED1"/>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7370"/>
    <w:rsid w:val="00E01D19"/>
    <w:rsid w:val="00E041F5"/>
    <w:rsid w:val="00E045B8"/>
    <w:rsid w:val="00E0497C"/>
    <w:rsid w:val="00E0502D"/>
    <w:rsid w:val="00E067AF"/>
    <w:rsid w:val="00E0757E"/>
    <w:rsid w:val="00E130BD"/>
    <w:rsid w:val="00E1324E"/>
    <w:rsid w:val="00E14434"/>
    <w:rsid w:val="00E14449"/>
    <w:rsid w:val="00E144AE"/>
    <w:rsid w:val="00E149CC"/>
    <w:rsid w:val="00E15514"/>
    <w:rsid w:val="00E1690B"/>
    <w:rsid w:val="00E17830"/>
    <w:rsid w:val="00E20419"/>
    <w:rsid w:val="00E204DD"/>
    <w:rsid w:val="00E2094A"/>
    <w:rsid w:val="00E20DB2"/>
    <w:rsid w:val="00E2137D"/>
    <w:rsid w:val="00E22558"/>
    <w:rsid w:val="00E22AAC"/>
    <w:rsid w:val="00E232C2"/>
    <w:rsid w:val="00E23B3D"/>
    <w:rsid w:val="00E244EA"/>
    <w:rsid w:val="00E26288"/>
    <w:rsid w:val="00E30442"/>
    <w:rsid w:val="00E33E2D"/>
    <w:rsid w:val="00E3405D"/>
    <w:rsid w:val="00E36DE2"/>
    <w:rsid w:val="00E37D2A"/>
    <w:rsid w:val="00E37F02"/>
    <w:rsid w:val="00E41EDB"/>
    <w:rsid w:val="00E42049"/>
    <w:rsid w:val="00E42975"/>
    <w:rsid w:val="00E4730A"/>
    <w:rsid w:val="00E5219D"/>
    <w:rsid w:val="00E534C2"/>
    <w:rsid w:val="00E54DC1"/>
    <w:rsid w:val="00E56262"/>
    <w:rsid w:val="00E56859"/>
    <w:rsid w:val="00E578E6"/>
    <w:rsid w:val="00E604C6"/>
    <w:rsid w:val="00E60EBF"/>
    <w:rsid w:val="00E62317"/>
    <w:rsid w:val="00E63275"/>
    <w:rsid w:val="00E63B22"/>
    <w:rsid w:val="00E66411"/>
    <w:rsid w:val="00E6728D"/>
    <w:rsid w:val="00E677F3"/>
    <w:rsid w:val="00E70CB8"/>
    <w:rsid w:val="00E717D4"/>
    <w:rsid w:val="00E730E3"/>
    <w:rsid w:val="00E73CDE"/>
    <w:rsid w:val="00E74DD6"/>
    <w:rsid w:val="00E7656B"/>
    <w:rsid w:val="00E81EA0"/>
    <w:rsid w:val="00E84BE8"/>
    <w:rsid w:val="00E851DF"/>
    <w:rsid w:val="00E9086B"/>
    <w:rsid w:val="00E92848"/>
    <w:rsid w:val="00E9357A"/>
    <w:rsid w:val="00E949BF"/>
    <w:rsid w:val="00E95261"/>
    <w:rsid w:val="00E961AE"/>
    <w:rsid w:val="00E977CE"/>
    <w:rsid w:val="00EA1FB2"/>
    <w:rsid w:val="00EA5E67"/>
    <w:rsid w:val="00EA6020"/>
    <w:rsid w:val="00EA60D8"/>
    <w:rsid w:val="00EB1A6C"/>
    <w:rsid w:val="00EB1C83"/>
    <w:rsid w:val="00EB2BC3"/>
    <w:rsid w:val="00EB5511"/>
    <w:rsid w:val="00EB7207"/>
    <w:rsid w:val="00EB7825"/>
    <w:rsid w:val="00EC03B6"/>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1BE7"/>
    <w:rsid w:val="00EF3F5C"/>
    <w:rsid w:val="00EF49E2"/>
    <w:rsid w:val="00EF4D7B"/>
    <w:rsid w:val="00EF63C0"/>
    <w:rsid w:val="00EF677C"/>
    <w:rsid w:val="00F00059"/>
    <w:rsid w:val="00F04F13"/>
    <w:rsid w:val="00F0521E"/>
    <w:rsid w:val="00F058C8"/>
    <w:rsid w:val="00F05C53"/>
    <w:rsid w:val="00F10EA2"/>
    <w:rsid w:val="00F123BA"/>
    <w:rsid w:val="00F1261E"/>
    <w:rsid w:val="00F15034"/>
    <w:rsid w:val="00F16E5F"/>
    <w:rsid w:val="00F219C6"/>
    <w:rsid w:val="00F238ED"/>
    <w:rsid w:val="00F2433B"/>
    <w:rsid w:val="00F2458D"/>
    <w:rsid w:val="00F2560D"/>
    <w:rsid w:val="00F26A37"/>
    <w:rsid w:val="00F31312"/>
    <w:rsid w:val="00F34FCB"/>
    <w:rsid w:val="00F36FD0"/>
    <w:rsid w:val="00F4073F"/>
    <w:rsid w:val="00F417F8"/>
    <w:rsid w:val="00F41F03"/>
    <w:rsid w:val="00F4213B"/>
    <w:rsid w:val="00F4449E"/>
    <w:rsid w:val="00F453C9"/>
    <w:rsid w:val="00F4557E"/>
    <w:rsid w:val="00F47028"/>
    <w:rsid w:val="00F47CCE"/>
    <w:rsid w:val="00F47DC7"/>
    <w:rsid w:val="00F47F92"/>
    <w:rsid w:val="00F51C19"/>
    <w:rsid w:val="00F52202"/>
    <w:rsid w:val="00F523F6"/>
    <w:rsid w:val="00F535E8"/>
    <w:rsid w:val="00F539C7"/>
    <w:rsid w:val="00F55028"/>
    <w:rsid w:val="00F57B41"/>
    <w:rsid w:val="00F62851"/>
    <w:rsid w:val="00F6426B"/>
    <w:rsid w:val="00F73A1A"/>
    <w:rsid w:val="00F73E13"/>
    <w:rsid w:val="00F74921"/>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B7218"/>
    <w:rsid w:val="00FC0A96"/>
    <w:rsid w:val="00FC114F"/>
    <w:rsid w:val="00FC5EE5"/>
    <w:rsid w:val="00FC7E14"/>
    <w:rsid w:val="00FD3C5D"/>
    <w:rsid w:val="00FD4BAC"/>
    <w:rsid w:val="00FD4C8A"/>
    <w:rsid w:val="00FD4CDC"/>
    <w:rsid w:val="00FD7648"/>
    <w:rsid w:val="00FE0EE6"/>
    <w:rsid w:val="00FE1D41"/>
    <w:rsid w:val="00FE29B8"/>
    <w:rsid w:val="00FE2A14"/>
    <w:rsid w:val="00FE46AF"/>
    <w:rsid w:val="00FE5F8A"/>
    <w:rsid w:val="00FE6258"/>
    <w:rsid w:val="00FF0619"/>
    <w:rsid w:val="00FF104C"/>
    <w:rsid w:val="00FF1501"/>
    <w:rsid w:val="00FF2503"/>
    <w:rsid w:val="00FF41B1"/>
    <w:rsid w:val="00FF4947"/>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ind w:left="72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6673122">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55754144">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0662923">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46112596">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11361480">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49597053">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bdelgh@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HR33RHYHUWRF-507899316-32352</_dlc_DocId>
    <_dlc_DocIdUrl xmlns="ca125759-a0e7-4469-93e0-e34bba23bda5">
      <Url>https://qualcomm.sharepoint.com/teams/pentari/_layouts/15/DocIdRedir.aspx?ID=HR33RHYHUWRF-507899316-32352</Url>
      <Description>HR33RHYHUWRF-507899316-32352</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BB782582-6B45-430E-8ED4-0D6A2113A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openxmlformats.org/package/2006/metadata/core-properties"/>
    <ds:schemaRef ds:uri="http://schemas.microsoft.com/office/2006/documentManagement/types"/>
    <ds:schemaRef ds:uri="943a219e-757a-436b-9054-f071e3c84dcc"/>
    <ds:schemaRef ds:uri="http://purl.org/dc/terms/"/>
    <ds:schemaRef ds:uri="http://purl.org/dc/dcmitype/"/>
    <ds:schemaRef ds:uri="http://purl.org/dc/elements/1.1/"/>
    <ds:schemaRef ds:uri="http://schemas.microsoft.com/office/infopath/2007/PartnerControls"/>
    <ds:schemaRef ds:uri="ca125759-a0e7-4469-93e0-e34bba23bda5"/>
    <ds:schemaRef ds:uri="http://www.w3.org/XML/1998/namespace"/>
  </ds:schemaRefs>
</ds:datastoreItem>
</file>

<file path=customXml/itemProps4.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443</Words>
  <Characters>2382</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Peter Gaal</cp:lastModifiedBy>
  <cp:revision>6</cp:revision>
  <dcterms:created xsi:type="dcterms:W3CDTF">2025-11-07T18:16:00Z</dcterms:created>
  <dcterms:modified xsi:type="dcterms:W3CDTF">2025-11-07T21:33:00Z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MediaServiceImageTags">
    <vt:lpwstr/>
  </property>
  <property fmtid="{D5CDD505-2E9C-101B-9397-08002B2CF9AE}" pid="5" name="_dlc_DocIdItemGuid">
    <vt:lpwstr>38863c24-fcd0-4baf-8b06-5f8179133c79</vt:lpwstr>
  </property>
</Properties>
</file>